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980" w:type="dxa"/>
        <w:tblInd w:w="0" w:type="dxa"/>
        <w:tblLayout w:type="fixed"/>
        <w:tblCellMar>
          <w:left w:w="28" w:type="dxa"/>
          <w:top w:w="0" w:type="dxa"/>
          <w:right w:w="28" w:type="dxa"/>
          <w:bottom w:w="0" w:type="dxa"/>
        </w:tblCellMar>
        <w:tblLook w:val="04A0" w:firstRow="1" w:lastRow="0" w:firstColumn="1" w:lastColumn="0" w:noHBand="0" w:noVBand="1"/>
      </w:tblPr>
      <w:tblGrid>
        <w:gridCol w:w="142"/>
        <w:gridCol w:w="28"/>
        <w:gridCol w:w="170"/>
        <w:gridCol w:w="12"/>
        <w:gridCol w:w="187"/>
        <w:gridCol w:w="198"/>
        <w:gridCol w:w="199"/>
        <w:gridCol w:w="28"/>
        <w:gridCol w:w="199"/>
        <w:gridCol w:w="1048"/>
        <w:gridCol w:w="113"/>
        <w:gridCol w:w="86"/>
        <w:gridCol w:w="113"/>
        <w:gridCol w:w="538"/>
        <w:gridCol w:w="117"/>
        <w:gridCol w:w="54"/>
        <w:gridCol w:w="340"/>
        <w:gridCol w:w="28"/>
        <w:gridCol w:w="340"/>
        <w:gridCol w:w="228"/>
        <w:gridCol w:w="169"/>
        <w:gridCol w:w="227"/>
        <w:gridCol w:w="369"/>
        <w:gridCol w:w="567"/>
        <w:gridCol w:w="311"/>
        <w:gridCol w:w="29"/>
        <w:gridCol w:w="84"/>
        <w:gridCol w:w="29"/>
        <w:gridCol w:w="651"/>
        <w:gridCol w:w="3120"/>
        <w:gridCol w:w="256"/>
      </w:tblGrid>
      <w:tr>
        <w:tblPrEx/>
        <w:trPr/>
        <w:tc>
          <w:tcPr>
            <w:gridSpan w:val="31"/>
            <w:tcBorders>
              <w:top w:val="single" w:color="000000" w:sz="4" w:space="0"/>
              <w:left w:val="single" w:color="000000" w:sz="4" w:space="0"/>
              <w:bottom w:val="none" w:color="000000" w:sz="4" w:space="0"/>
              <w:right w:val="single" w:color="000000" w:sz="4" w:space="0"/>
            </w:tcBorders>
            <w:tcW w:w="9980" w:type="dxa"/>
            <w:vAlign w:val="center"/>
            <w:textDirection w:val="lrTb"/>
            <w:noWrap w:val="false"/>
          </w:tcPr>
          <w:p>
            <w:pPr>
              <w:pStyle w:val="616"/>
              <w:ind w:left="113" w:right="113"/>
              <w:jc w:val="center"/>
              <w:spacing w:before="20" w:after="20"/>
              <w:rPr>
                <w:b/>
                <w:bCs/>
                <w:sz w:val="26"/>
                <w:szCs w:val="26"/>
              </w:rPr>
            </w:pPr>
            <w:r>
              <w:rPr>
                <w:b/>
                <w:bCs/>
                <w:sz w:val="26"/>
                <w:szCs w:val="26"/>
              </w:rPr>
              <w:t xml:space="preserve">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Pr>
                <w:b/>
                <w:bCs/>
                <w:sz w:val="26"/>
                <w:szCs w:val="26"/>
              </w:rPr>
            </w:r>
          </w:p>
        </w:tc>
      </w:tr>
      <w:tr>
        <w:tblPrEx/>
        <w:trPr/>
        <w:tc>
          <w:tcPr>
            <w:gridSpan w:val="31"/>
            <w:tcBorders>
              <w:top w:val="singl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spacing w:before="20"/>
              <w:rPr>
                <w:sz w:val="24"/>
                <w:szCs w:val="24"/>
              </w:rPr>
            </w:pPr>
            <w:r>
              <w:rPr>
                <w:sz w:val="24"/>
                <w:szCs w:val="24"/>
              </w:rPr>
              <w:t xml:space="preserve">В отношении объектов недвижимого имущества, расположенных на территории кадастрового квартала:</w:t>
            </w:r>
            <w:r>
              <w:rPr>
                <w:sz w:val="24"/>
                <w:szCs w:val="24"/>
              </w:rPr>
            </w:r>
          </w:p>
        </w:tc>
      </w:tr>
      <w:tr>
        <w:tblPrEx/>
        <w:trPr/>
        <w:tc>
          <w:tcPr>
            <w:gridSpan w:val="17"/>
            <w:tcBorders>
              <w:top w:val="none" w:color="000000" w:sz="4" w:space="0"/>
              <w:left w:val="single" w:color="000000" w:sz="4" w:space="0"/>
              <w:bottom w:val="none" w:color="000000" w:sz="4" w:space="0"/>
              <w:right w:val="none" w:color="000000" w:sz="4" w:space="0"/>
            </w:tcBorders>
            <w:tcW w:w="3572" w:type="dxa"/>
            <w:vAlign w:val="bottom"/>
            <w:textDirection w:val="lrTb"/>
            <w:noWrap w:val="false"/>
          </w:tcPr>
          <w:p>
            <w:pPr>
              <w:pStyle w:val="616"/>
              <w:ind w:left="170"/>
              <w:rPr>
                <w:sz w:val="24"/>
                <w:szCs w:val="24"/>
              </w:rPr>
            </w:pPr>
            <w:r>
              <w:rPr>
                <w:sz w:val="24"/>
                <w:szCs w:val="24"/>
              </w:rPr>
              <w:t xml:space="preserve">субъект Российской Федерации</w:t>
            </w:r>
            <w:r>
              <w:rPr>
                <w:sz w:val="24"/>
                <w:szCs w:val="24"/>
              </w:rPr>
            </w:r>
          </w:p>
        </w:tc>
        <w:tc>
          <w:tcPr>
            <w:gridSpan w:val="13"/>
            <w:tcBorders>
              <w:top w:val="none" w:color="000000" w:sz="4" w:space="0"/>
              <w:left w:val="none" w:color="000000" w:sz="4" w:space="0"/>
              <w:bottom w:val="single" w:color="000000" w:sz="4" w:space="0"/>
              <w:right w:val="none" w:color="000000" w:sz="4" w:space="0"/>
            </w:tcBorders>
            <w:tcW w:w="6152" w:type="dxa"/>
            <w:vAlign w:val="bottom"/>
            <w:textDirection w:val="lrTb"/>
            <w:noWrap w:val="false"/>
          </w:tcPr>
          <w:p>
            <w:pPr>
              <w:pStyle w:val="616"/>
              <w:rPr>
                <w:sz w:val="24"/>
                <w:szCs w:val="24"/>
              </w:rPr>
            </w:pPr>
            <w:r>
              <w:rPr>
                <w:sz w:val="24"/>
                <w:szCs w:val="24"/>
              </w:rPr>
              <w:t xml:space="preserve">Смоленская область</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16"/>
            <w:tcBorders>
              <w:top w:val="none" w:color="000000" w:sz="4" w:space="0"/>
              <w:left w:val="single" w:color="000000" w:sz="4" w:space="0"/>
              <w:bottom w:val="none" w:color="000000" w:sz="4" w:space="0"/>
              <w:right w:val="none" w:color="000000" w:sz="4" w:space="0"/>
            </w:tcBorders>
            <w:tcW w:w="3232" w:type="dxa"/>
            <w:vAlign w:val="bottom"/>
            <w:textDirection w:val="lrTb"/>
            <w:noWrap w:val="false"/>
          </w:tcPr>
          <w:p>
            <w:pPr>
              <w:pStyle w:val="616"/>
              <w:ind w:left="170"/>
              <w:rPr>
                <w:sz w:val="24"/>
                <w:szCs w:val="24"/>
              </w:rPr>
            </w:pPr>
            <w:r>
              <w:rPr>
                <w:sz w:val="24"/>
                <w:szCs w:val="24"/>
              </w:rPr>
              <w:t xml:space="preserve">муниципальное образование</w:t>
            </w:r>
            <w:r>
              <w:rPr>
                <w:sz w:val="24"/>
                <w:szCs w:val="24"/>
              </w:rPr>
            </w:r>
          </w:p>
        </w:tc>
        <w:tc>
          <w:tcPr>
            <w:gridSpan w:val="14"/>
            <w:tcBorders>
              <w:top w:val="none" w:color="000000" w:sz="4" w:space="0"/>
              <w:left w:val="none" w:color="000000" w:sz="4" w:space="0"/>
              <w:bottom w:val="single" w:color="000000" w:sz="4" w:space="0"/>
              <w:right w:val="none" w:color="000000" w:sz="4" w:space="0"/>
            </w:tcBorders>
            <w:tcW w:w="6492" w:type="dxa"/>
            <w:vAlign w:val="bottom"/>
            <w:textDirection w:val="lrTb"/>
            <w:noWrap w:val="false"/>
          </w:tcPr>
          <w:p>
            <w:pPr>
              <w:pStyle w:val="616"/>
              <w:rPr>
                <w:sz w:val="24"/>
                <w:szCs w:val="24"/>
              </w:rPr>
            </w:pPr>
            <w:r>
              <w:rPr>
                <w:sz w:val="24"/>
                <w:szCs w:val="24"/>
              </w:rPr>
              <w:t xml:space="preserve">Гагаринский муниципальный округ</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0010129</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0010130</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w:t>
            </w:r>
            <w:r>
              <w:rPr>
                <w:sz w:val="24"/>
                <w:szCs w:val="24"/>
              </w:rPr>
              <w:t xml:space="preserve">№ смежных</w:t>
            </w:r>
            <w:r>
              <w:rPr>
                <w:sz w:val="24"/>
                <w:szCs w:val="24"/>
              </w:rPr>
              <w:t xml:space="preserve">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u w:val="single"/>
              </w:rPr>
              <w:t xml:space="preserve">67:03:</w:t>
            </w:r>
            <w:r>
              <w:rPr>
                <w:sz w:val="24"/>
                <w:szCs w:val="24"/>
                <w:u w:val="single"/>
              </w:rPr>
              <w:t xml:space="preserve">0010131</w:t>
            </w:r>
            <w:r>
              <w:rPr>
                <w:sz w:val="24"/>
                <w:szCs w:val="24"/>
                <w:u w:val="single"/>
              </w:rPr>
              <w:t xml:space="preserve">;</w:t>
            </w:r>
            <w:r>
              <w:rPr>
                <w:sz w:val="24"/>
                <w:szCs w:val="24"/>
              </w:rPr>
              <w:t xml:space="preserve"> </w:t>
            </w:r>
            <w:r>
              <w:rPr>
                <w:sz w:val="24"/>
                <w:szCs w:val="24"/>
                <w:u w:val="single"/>
              </w:rPr>
            </w:r>
            <w:r>
              <w:rPr>
                <w:sz w:val="24"/>
                <w:szCs w:val="24"/>
                <w:u w:val="single"/>
              </w:rPr>
            </w:r>
          </w:p>
          <w:p>
            <w:pPr>
              <w:pStyle w:val="616"/>
              <w:ind w:left="142" w:firstLine="54"/>
              <w:rPr>
                <w:sz w:val="24"/>
                <w:szCs w:val="24"/>
                <w:u w:val="single"/>
              </w:rPr>
            </w:pPr>
            <w:r>
              <w:rPr>
                <w:sz w:val="24"/>
                <w:szCs w:val="24"/>
                <w:u w:val="single"/>
              </w:rPr>
              <w:t xml:space="preserve">67:03:</w:t>
            </w:r>
            <w:r>
              <w:rPr>
                <w:sz w:val="24"/>
                <w:szCs w:val="24"/>
                <w:u w:val="single"/>
              </w:rPr>
              <w:t xml:space="preserve">0010132</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0010133</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0010134</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0010135</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0010136</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0010138</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0010139</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0010140</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0010141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0010142</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w:t>
            </w:r>
            <w:r>
              <w:rPr>
                <w:sz w:val="24"/>
                <w:szCs w:val="24"/>
              </w:rPr>
              <w:t xml:space="preserve">№ смежных</w:t>
            </w:r>
            <w:r>
              <w:rPr>
                <w:sz w:val="24"/>
                <w:szCs w:val="24"/>
              </w:rPr>
              <w:t xml:space="preserve">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u w:val="single"/>
              </w:rPr>
              <w:t xml:space="preserve">67:03:</w:t>
            </w:r>
            <w:r>
              <w:rPr>
                <w:sz w:val="24"/>
                <w:szCs w:val="24"/>
                <w:u w:val="single"/>
              </w:rPr>
              <w:t xml:space="preserve">0010150</w:t>
            </w:r>
            <w:r>
              <w:rPr>
                <w:sz w:val="24"/>
                <w:szCs w:val="24"/>
                <w:u w:val="single"/>
              </w:rPr>
              <w:t xml:space="preserve">; 67:03:</w:t>
            </w:r>
            <w:r>
              <w:rPr>
                <w:sz w:val="24"/>
                <w:szCs w:val="24"/>
                <w:u w:val="single"/>
              </w:rPr>
              <w:t xml:space="preserve">0010152</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0010151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0010153</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0010154</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w:t>
            </w:r>
            <w:r>
              <w:rPr>
                <w:sz w:val="24"/>
                <w:szCs w:val="24"/>
              </w:rPr>
              <w:t xml:space="preserve">№ смежных</w:t>
            </w:r>
            <w:r>
              <w:rPr>
                <w:sz w:val="24"/>
                <w:szCs w:val="24"/>
              </w:rPr>
              <w:t xml:space="preserve">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u w:val="single"/>
              </w:rPr>
              <w:t xml:space="preserve">67:03:</w:t>
            </w:r>
            <w:r>
              <w:rPr>
                <w:sz w:val="24"/>
                <w:szCs w:val="24"/>
                <w:u w:val="single"/>
              </w:rPr>
              <w:t xml:space="preserve">0010155</w:t>
            </w:r>
            <w:r>
              <w:rPr>
                <w:sz w:val="24"/>
                <w:szCs w:val="24"/>
                <w:u w:val="single"/>
              </w:rPr>
              <w:t xml:space="preserve">;</w:t>
            </w:r>
            <w:r>
              <w:rPr>
                <w:sz w:val="24"/>
                <w:szCs w:val="24"/>
                <w:u w:val="single"/>
              </w:rPr>
            </w:r>
          </w:p>
          <w:p>
            <w:pPr>
              <w:pStyle w:val="616"/>
              <w:ind w:left="142" w:firstLine="54"/>
              <w:rPr>
                <w:sz w:val="24"/>
                <w:szCs w:val="24"/>
                <w:u w:val="single"/>
              </w:rPr>
            </w:pPr>
            <w:r>
              <w:rPr>
                <w:sz w:val="24"/>
                <w:szCs w:val="24"/>
                <w:u w:val="single"/>
              </w:rPr>
              <w:t xml:space="preserve">67:03:00101</w:t>
            </w:r>
            <w:r>
              <w:rPr>
                <w:sz w:val="24"/>
                <w:szCs w:val="24"/>
                <w:u w:val="single"/>
              </w:rPr>
              <w:t xml:space="preserve">56;</w:t>
            </w:r>
            <w:r>
              <w:rPr>
                <w:sz w:val="24"/>
                <w:szCs w:val="24"/>
                <w:u w:val="single"/>
              </w:rPr>
            </w:r>
          </w:p>
          <w:p>
            <w:pPr>
              <w:pStyle w:val="616"/>
              <w:ind w:left="170" w:right="170"/>
              <w:spacing w:after="20"/>
              <w:rPr>
                <w:sz w:val="24"/>
                <w:szCs w:val="24"/>
              </w:rPr>
            </w:pPr>
            <w:r>
              <w:rPr>
                <w:sz w:val="24"/>
                <w:szCs w:val="24"/>
              </w:rPr>
              <w:t xml:space="preserve">в соответствии</w:t>
            </w:r>
            <w:r>
              <w:rPr>
                <w:sz w:val="24"/>
                <w:szCs w:val="24"/>
              </w:rPr>
              <w:t xml:space="preserve">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30.01.2025 № 321-20-2025-002 выполняются комплексные кадастровые работы.</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rPr>
                <w:sz w:val="24"/>
                <w:szCs w:val="24"/>
              </w:rPr>
            </w:pPr>
            <w:r>
              <w:rPr>
                <w:sz w:val="24"/>
                <w:szCs w:val="24"/>
              </w:rPr>
              <w:t xml:space="preserve">Уведомляем всех заинтересованных лиц о завершении подготовки проекта карты-плана территории, с которым можно ознакомиться по адресам работы согласительной комиссии: </w:t>
            </w:r>
            <w:r>
              <w:rPr>
                <w:sz w:val="24"/>
                <w:szCs w:val="24"/>
              </w:rPr>
            </w:r>
          </w:p>
          <w:p>
            <w:pPr>
              <w:pStyle w:val="616"/>
              <w:ind w:left="170" w:right="170" w:firstLine="567"/>
              <w:jc w:val="both"/>
              <w:rPr>
                <w:sz w:val="24"/>
                <w:szCs w:val="24"/>
              </w:rPr>
            </w:pPr>
            <w:r>
              <w:rPr>
                <w:sz w:val="24"/>
                <w:szCs w:val="24"/>
              </w:rPr>
              <w:t xml:space="preserve">- Смоленская область, Гагаринский муниципальный округ, город Гагарин, улица Советская, дом 8, кабинет</w:t>
            </w:r>
            <w:r>
              <w:rPr>
                <w:sz w:val="24"/>
                <w:szCs w:val="24"/>
              </w:rPr>
              <w:t xml:space="preserve">ах 108/3 и </w:t>
            </w:r>
            <w:r>
              <w:rPr>
                <w:sz w:val="24"/>
                <w:szCs w:val="24"/>
              </w:rPr>
              <w:t xml:space="preserve">211</w:t>
            </w:r>
            <w:r>
              <w:rPr>
                <w:sz w:val="24"/>
                <w:szCs w:val="24"/>
              </w:rPr>
              <w:t xml:space="preserve">.</w:t>
            </w:r>
            <w:r>
              <w:rPr>
                <w:sz w:val="24"/>
                <w:szCs w:val="24"/>
              </w:rPr>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jc w:val="both"/>
              <w:rPr>
                <w:sz w:val="2"/>
                <w:szCs w:val="2"/>
              </w:rPr>
            </w:pPr>
            <w:r>
              <w:rPr>
                <w:sz w:val="24"/>
                <w:szCs w:val="24"/>
              </w:rPr>
              <w:t xml:space="preserve">или на официальных сайтах в информационно-телекоммуникационной сети «Интернет»:</w:t>
              <w:br w:type="textWrapping" w:clear="all"/>
            </w:r>
            <w:r>
              <w:rPr>
                <w:sz w:val="2"/>
                <w:szCs w:val="2"/>
              </w:rPr>
            </w:r>
            <w:r>
              <w:rPr>
                <w:sz w:val="2"/>
                <w:szCs w:val="2"/>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Администрация муниципального образования «Гагаринский муниципальный округ» Смоленской области</w:t>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shd w:val="clear" w:color="auto" w:fill="ffffff"/>
              <w:rPr>
                <w:rFonts w:ascii="Arial" w:hAnsi="Arial" w:cs="Arial"/>
                <w:color w:val="006000"/>
                <w:sz w:val="19"/>
                <w:szCs w:val="19"/>
              </w:rPr>
            </w:pPr>
            <w:r>
              <w:rPr>
                <w:sz w:val="24"/>
                <w:szCs w:val="24"/>
              </w:rPr>
              <w:t xml:space="preserve">https</w:t>
            </w:r>
            <w:r>
              <w:rPr>
                <w:color w:val="000000"/>
                <w:sz w:val="24"/>
                <w:szCs w:val="24"/>
              </w:rPr>
              <w:t xml:space="preserve">:// </w:t>
            </w:r>
            <w:r>
              <w:fldChar w:fldCharType="begin"/>
            </w:r>
            <w:r>
              <w:instrText xml:space="preserve">HYPERLINK "https://xn--67-6kcaapbk8ac7bje9a.xn--p1ai/" \t "_blank"</w:instrText>
            </w:r>
            <w:r>
              <w:fldChar w:fldCharType="separate"/>
            </w:r>
            <w:r>
              <w:rPr>
                <w:rStyle w:val="620"/>
                <w:bCs/>
                <w:color w:val="000000"/>
                <w:sz w:val="24"/>
                <w:szCs w:val="24"/>
              </w:rPr>
              <w:t xml:space="preserve">гагаринадмин67.рф</w:t>
            </w:r>
            <w:r>
              <w:fldChar w:fldCharType="end"/>
            </w:r>
            <w:r>
              <w:rPr>
                <w:color w:val="000000"/>
                <w:sz w:val="24"/>
                <w:szCs w:val="24"/>
              </w:rPr>
              <w:t xml:space="preserve">/</w:t>
            </w:r>
            <w:r>
              <w:rPr>
                <w:rFonts w:ascii="Arial" w:hAnsi="Arial" w:cs="Arial"/>
                <w:color w:val="006000"/>
                <w:sz w:val="19"/>
                <w:szCs w:val="19"/>
              </w:rPr>
            </w:r>
            <w:r>
              <w:rPr>
                <w:rFonts w:ascii="Arial" w:hAnsi="Arial" w:cs="Arial"/>
                <w:color w:val="006000"/>
                <w:sz w:val="19"/>
                <w:szCs w:val="19"/>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Министерство имущественных и земельных отношений Смоленской области</w:t>
            </w:r>
            <w:r>
              <w:rPr>
                <w:sz w:val="24"/>
                <w:szCs w:val="24"/>
              </w:rPr>
            </w:r>
          </w:p>
        </w:tc>
        <w:tc>
          <w:tcPr>
            <w:gridSpan w:val="2"/>
            <w:tcBorders>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left w:val="none" w:color="000000" w:sz="4" w:space="0"/>
              <w:bottom w:val="single" w:color="000000" w:sz="4" w:space="0"/>
              <w:right w:val="none" w:color="000000" w:sz="4" w:space="0"/>
            </w:tcBorders>
            <w:tcW w:w="3771" w:type="dxa"/>
            <w:vAlign w:val="bottom"/>
            <w:textDirection w:val="lrTb"/>
            <w:noWrap w:val="false"/>
          </w:tcPr>
          <w:p>
            <w:pPr>
              <w:pStyle w:val="616"/>
              <w:jc w:val="center"/>
              <w:rPr>
                <w:sz w:val="24"/>
                <w:szCs w:val="24"/>
              </w:rPr>
            </w:pPr>
            <w:r>
              <w:rPr>
                <w:sz w:val="24"/>
                <w:szCs w:val="24"/>
              </w:rPr>
              <w:t xml:space="preserve">https://depim.admin-smolensk.ru/</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Управление Росреестра по Смоленской области</w:t>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rPr>
                <w:color w:val="000000"/>
                <w:sz w:val="24"/>
                <w:szCs w:val="24"/>
              </w:rPr>
            </w:pPr>
            <w:r>
              <w:rPr>
                <w:sz w:val="24"/>
                <w:szCs w:val="24"/>
              </w:rPr>
              <w:t xml:space="preserve">https://</w:t>
            </w:r>
            <w:r>
              <w:fldChar w:fldCharType="begin"/>
            </w:r>
            <w:r>
              <w:instrText xml:space="preserve">HYPERLINK "https://rosreestr.gov.ru/about/struct/territorialnye-organy/upravlenie-rosreestra-po-smolenskoy-oblasti/" \t "_blank"</w:instrText>
            </w:r>
            <w:r>
              <w:fldChar w:fldCharType="separate"/>
            </w:r>
            <w:r>
              <w:rPr>
                <w:rStyle w:val="620"/>
                <w:bCs/>
                <w:color w:val="000000"/>
                <w:sz w:val="24"/>
                <w:szCs w:val="24"/>
                <w:shd w:val="clear" w:color="auto" w:fill="ffffff"/>
              </w:rPr>
              <w:t xml:space="preserve">rosreestr.gov.ru</w:t>
            </w:r>
            <w:r>
              <w:fldChar w:fldCharType="end"/>
            </w:r>
            <w:r>
              <w:rPr>
                <w:sz w:val="24"/>
                <w:szCs w:val="24"/>
              </w:rPr>
              <w:t xml:space="preserve">/</w:t>
            </w:r>
            <w:r>
              <w:rPr>
                <w:color w:val="000000"/>
                <w:sz w:val="24"/>
                <w:szCs w:val="24"/>
              </w:rPr>
            </w:r>
            <w:r>
              <w:rPr>
                <w:color w:val="000000"/>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top"/>
            <w:textDirection w:val="lrTb"/>
            <w:noWrap w:val="false"/>
          </w:tcPr>
          <w:p>
            <w:pPr>
              <w:pStyle w:val="616"/>
              <w:jc w:val="center"/>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113" w:type="dxa"/>
            <w:vAlign w:val="top"/>
            <w:textDirection w:val="lrTb"/>
            <w:noWrap w:val="false"/>
          </w:tcPr>
          <w:p>
            <w:pPr>
              <w:pStyle w:val="616"/>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3771" w:type="dxa"/>
            <w:vAlign w:val="top"/>
            <w:textDirection w:val="lrTb"/>
            <w:noWrap w:val="false"/>
          </w:tcPr>
          <w:p>
            <w:pPr>
              <w:pStyle w:val="616"/>
              <w:jc w:val="center"/>
              <w:rPr>
                <w:i/>
                <w:iCs/>
              </w:rPr>
            </w:pPr>
            <w:r>
              <w:rPr>
                <w:i/>
                <w:iCs/>
              </w:rPr>
              <w:t xml:space="preserve">(Адрес сайта)</w:t>
            </w:r>
            <w:r>
              <w:rPr>
                <w:i/>
                <w:iCs/>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98" w:firstLine="98"/>
              <w:rPr>
                <w:sz w:val="24"/>
                <w:szCs w:val="24"/>
              </w:rPr>
            </w:pPr>
            <w:r>
              <w:rPr>
                <w:sz w:val="24"/>
                <w:szCs w:val="24"/>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rPr>
              <w:t xml:space="preserve">№№ </w:t>
            </w:r>
            <w:r>
              <w:rPr>
                <w:sz w:val="24"/>
                <w:szCs w:val="24"/>
                <w:u w:val="single"/>
              </w:rPr>
              <w:t xml:space="preserve">67:03:</w:t>
            </w:r>
            <w:r>
              <w:rPr>
                <w:sz w:val="24"/>
                <w:szCs w:val="24"/>
                <w:u w:val="single"/>
              </w:rPr>
              <w:t xml:space="preserve">0010129, </w:t>
            </w:r>
            <w:r>
              <w:rPr>
                <w:sz w:val="24"/>
                <w:szCs w:val="24"/>
                <w:u w:val="single"/>
              </w:rPr>
              <w:t xml:space="preserve">67:03:</w:t>
            </w:r>
            <w:r>
              <w:rPr>
                <w:sz w:val="24"/>
                <w:szCs w:val="24"/>
                <w:u w:val="single"/>
              </w:rPr>
              <w:t xml:space="preserve">0010130, </w:t>
            </w:r>
            <w:r>
              <w:rPr>
                <w:sz w:val="24"/>
                <w:szCs w:val="24"/>
                <w:u w:val="single"/>
              </w:rPr>
              <w:t xml:space="preserve">67:03:</w:t>
            </w:r>
            <w:r>
              <w:rPr>
                <w:sz w:val="24"/>
                <w:szCs w:val="24"/>
                <w:u w:val="single"/>
              </w:rPr>
              <w:t xml:space="preserve">0010131, </w:t>
            </w:r>
            <w:r>
              <w:rPr>
                <w:sz w:val="24"/>
                <w:szCs w:val="24"/>
                <w:u w:val="single"/>
              </w:rPr>
              <w:t xml:space="preserve">67:03:</w:t>
            </w:r>
            <w:r>
              <w:rPr>
                <w:sz w:val="24"/>
                <w:szCs w:val="24"/>
                <w:u w:val="single"/>
              </w:rPr>
              <w:t xml:space="preserve">0010132, </w:t>
            </w:r>
            <w:r>
              <w:rPr>
                <w:sz w:val="24"/>
                <w:szCs w:val="24"/>
                <w:u w:val="single"/>
              </w:rPr>
              <w:t xml:space="preserve">67:03:</w:t>
            </w:r>
            <w:r>
              <w:rPr>
                <w:sz w:val="24"/>
                <w:szCs w:val="24"/>
                <w:u w:val="single"/>
              </w:rPr>
              <w:t xml:space="preserve">0010133, </w:t>
            </w:r>
            <w:r>
              <w:rPr>
                <w:sz w:val="24"/>
                <w:szCs w:val="24"/>
                <w:u w:val="single"/>
              </w:rPr>
              <w:t xml:space="preserve">67:03:</w:t>
            </w:r>
            <w:r>
              <w:rPr>
                <w:sz w:val="24"/>
                <w:szCs w:val="24"/>
                <w:u w:val="single"/>
              </w:rPr>
              <w:t xml:space="preserve">0010134, </w:t>
            </w:r>
            <w:r>
              <w:rPr>
                <w:sz w:val="24"/>
                <w:szCs w:val="24"/>
                <w:u w:val="single"/>
              </w:rPr>
              <w:t xml:space="preserve">67:03:</w:t>
            </w:r>
            <w:r>
              <w:rPr>
                <w:sz w:val="24"/>
                <w:szCs w:val="24"/>
                <w:u w:val="single"/>
              </w:rPr>
              <w:t xml:space="preserve">0010135, </w:t>
            </w:r>
            <w:r>
              <w:rPr>
                <w:sz w:val="24"/>
                <w:szCs w:val="24"/>
                <w:u w:val="single"/>
              </w:rPr>
              <w:t xml:space="preserve">67:03:</w:t>
            </w:r>
            <w:r>
              <w:rPr>
                <w:sz w:val="24"/>
                <w:szCs w:val="24"/>
                <w:u w:val="single"/>
              </w:rPr>
              <w:t xml:space="preserve">0010136, </w:t>
            </w:r>
            <w:r>
              <w:rPr>
                <w:sz w:val="24"/>
                <w:szCs w:val="24"/>
                <w:u w:val="single"/>
              </w:rPr>
              <w:t xml:space="preserve">67:03:</w:t>
            </w:r>
            <w:r>
              <w:rPr>
                <w:sz w:val="24"/>
                <w:szCs w:val="24"/>
                <w:u w:val="single"/>
              </w:rPr>
              <w:t xml:space="preserve">0010138, </w:t>
            </w:r>
            <w:r>
              <w:rPr>
                <w:sz w:val="24"/>
                <w:szCs w:val="24"/>
                <w:u w:val="single"/>
              </w:rPr>
              <w:t xml:space="preserve">67:03:</w:t>
            </w:r>
            <w:r>
              <w:rPr>
                <w:sz w:val="24"/>
                <w:szCs w:val="24"/>
                <w:u w:val="single"/>
              </w:rPr>
              <w:t xml:space="preserve">0010139, </w:t>
            </w:r>
            <w:r>
              <w:rPr>
                <w:sz w:val="24"/>
                <w:szCs w:val="24"/>
                <w:u w:val="single"/>
              </w:rPr>
              <w:t xml:space="preserve">67:03:</w:t>
            </w:r>
            <w:r>
              <w:rPr>
                <w:sz w:val="24"/>
                <w:szCs w:val="24"/>
                <w:u w:val="single"/>
              </w:rPr>
              <w:t xml:space="preserve">0010140, </w:t>
            </w:r>
            <w:r>
              <w:rPr>
                <w:sz w:val="24"/>
                <w:szCs w:val="24"/>
                <w:u w:val="single"/>
              </w:rPr>
              <w:t xml:space="preserve">67:03:</w:t>
            </w:r>
            <w:r>
              <w:rPr>
                <w:sz w:val="24"/>
                <w:szCs w:val="24"/>
                <w:u w:val="single"/>
              </w:rPr>
              <w:t xml:space="preserve">0010141, </w:t>
            </w:r>
            <w:r>
              <w:rPr>
                <w:sz w:val="24"/>
                <w:szCs w:val="24"/>
                <w:u w:val="single"/>
              </w:rPr>
              <w:t xml:space="preserve">67:03:</w:t>
            </w:r>
            <w:r>
              <w:rPr>
                <w:sz w:val="24"/>
                <w:szCs w:val="24"/>
                <w:u w:val="single"/>
              </w:rPr>
              <w:t xml:space="preserve">0010142, </w:t>
            </w:r>
            <w:r>
              <w:rPr>
                <w:sz w:val="24"/>
                <w:szCs w:val="24"/>
                <w:u w:val="single"/>
              </w:rPr>
              <w:t xml:space="preserve">67:03:</w:t>
            </w:r>
            <w:r>
              <w:rPr>
                <w:sz w:val="24"/>
                <w:szCs w:val="24"/>
                <w:u w:val="single"/>
              </w:rPr>
              <w:t xml:space="preserve">0010150, </w:t>
            </w:r>
            <w:r>
              <w:rPr>
                <w:sz w:val="24"/>
                <w:szCs w:val="24"/>
                <w:u w:val="single"/>
              </w:rPr>
              <w:t xml:space="preserve">67:03:</w:t>
            </w:r>
            <w:r>
              <w:rPr>
                <w:sz w:val="24"/>
                <w:szCs w:val="24"/>
                <w:u w:val="single"/>
              </w:rPr>
              <w:t xml:space="preserve">0010151, </w:t>
            </w:r>
            <w:r>
              <w:rPr>
                <w:sz w:val="24"/>
                <w:szCs w:val="24"/>
                <w:u w:val="single"/>
              </w:rPr>
              <w:t xml:space="preserve">67:03:</w:t>
            </w:r>
            <w:r>
              <w:rPr>
                <w:sz w:val="24"/>
                <w:szCs w:val="24"/>
                <w:u w:val="single"/>
              </w:rPr>
              <w:t xml:space="preserve">0010152, </w:t>
            </w:r>
            <w:r>
              <w:rPr>
                <w:sz w:val="24"/>
                <w:szCs w:val="24"/>
                <w:u w:val="single"/>
              </w:rPr>
              <w:t xml:space="preserve">67:03:</w:t>
            </w:r>
            <w:r>
              <w:rPr>
                <w:sz w:val="24"/>
                <w:szCs w:val="24"/>
                <w:u w:val="single"/>
              </w:rPr>
              <w:t xml:space="preserve">0010153, </w:t>
            </w:r>
            <w:r>
              <w:rPr>
                <w:sz w:val="24"/>
                <w:szCs w:val="24"/>
                <w:u w:val="single"/>
              </w:rPr>
              <w:t xml:space="preserve">67:03:</w:t>
            </w:r>
            <w:r>
              <w:rPr>
                <w:sz w:val="24"/>
                <w:szCs w:val="24"/>
                <w:u w:val="single"/>
              </w:rPr>
              <w:t xml:space="preserve">0010154, </w:t>
            </w:r>
            <w:r>
              <w:rPr>
                <w:sz w:val="24"/>
                <w:szCs w:val="24"/>
                <w:u w:val="single"/>
              </w:rPr>
              <w:t xml:space="preserve">67:03:</w:t>
            </w:r>
            <w:r>
              <w:rPr>
                <w:sz w:val="24"/>
                <w:szCs w:val="24"/>
                <w:u w:val="single"/>
              </w:rPr>
              <w:t xml:space="preserve">0010155, </w:t>
            </w:r>
            <w:r>
              <w:rPr>
                <w:sz w:val="24"/>
                <w:szCs w:val="24"/>
                <w:u w:val="single"/>
              </w:rPr>
              <w:t xml:space="preserve">67:03:</w:t>
            </w:r>
            <w:r>
              <w:rPr>
                <w:sz w:val="24"/>
                <w:szCs w:val="24"/>
                <w:u w:val="single"/>
              </w:rPr>
              <w:t xml:space="preserve">0010156,  </w:t>
            </w:r>
            <w:r>
              <w:rPr>
                <w:sz w:val="24"/>
                <w:szCs w:val="24"/>
              </w:rPr>
              <w:t xml:space="preserve">состоится по адресу: Смоленская область, Гагаринский муниципальный округ, город Гагарин, улица Советская, дом 8,</w:t>
            </w:r>
            <w:r>
              <w:rPr>
                <w:sz w:val="24"/>
                <w:szCs w:val="24"/>
              </w:rPr>
              <w:t xml:space="preserve"> </w:t>
            </w:r>
            <w:r>
              <w:rPr>
                <w:sz w:val="24"/>
                <w:szCs w:val="24"/>
              </w:rPr>
            </w:r>
            <w:r>
              <w:rPr>
                <w:sz w:val="24"/>
                <w:szCs w:val="24"/>
              </w:rPr>
            </w:r>
          </w:p>
          <w:p>
            <w:pPr>
              <w:pStyle w:val="616"/>
              <w:ind w:left="98" w:firstLine="98"/>
              <w:rPr>
                <w:sz w:val="2"/>
                <w:szCs w:val="2"/>
              </w:rPr>
            </w:pPr>
            <w:r>
              <w:rPr>
                <w:sz w:val="2"/>
                <w:szCs w:val="2"/>
              </w:rPr>
            </w:r>
            <w:r>
              <w:rPr>
                <w:sz w:val="2"/>
                <w:szCs w:val="2"/>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08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 октября</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sz w:val="24"/>
                <w:szCs w:val="24"/>
              </w:rPr>
            </w:pPr>
            <w:r>
              <w:rPr>
                <w:sz w:val="24"/>
                <w:szCs w:val="24"/>
              </w:rPr>
              <w:t xml:space="preserve">09 </w:t>
            </w:r>
            <w:r>
              <w:rPr>
                <w:sz w:val="24"/>
                <w:szCs w:val="24"/>
              </w:rPr>
            </w:r>
            <w:r>
              <w:rPr>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sz w:val="24"/>
                <w:szCs w:val="24"/>
              </w:rPr>
            </w:pPr>
            <w:r>
              <w:rPr>
                <w:sz w:val="24"/>
                <w:szCs w:val="24"/>
              </w:rPr>
              <w:t xml:space="preserve">часов</w:t>
            </w:r>
            <w:r>
              <w:rPr>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sz w:val="24"/>
                <w:szCs w:val="24"/>
              </w:rPr>
            </w:pPr>
            <w:r>
              <w:rPr>
                <w:sz w:val="24"/>
                <w:szCs w:val="24"/>
              </w:rPr>
              <w:t xml:space="preserve">30 </w:t>
            </w:r>
            <w:r>
              <w:rPr>
                <w:sz w:val="24"/>
                <w:szCs w:val="24"/>
              </w:rPr>
            </w:r>
            <w:r>
              <w:rPr>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sz w:val="24"/>
                <w:szCs w:val="24"/>
              </w:rPr>
            </w:pPr>
            <w:r>
              <w:rPr>
                <w:sz w:val="24"/>
                <w:szCs w:val="24"/>
              </w:rPr>
              <w:t xml:space="preserve">минут и</w:t>
            </w:r>
            <w:r>
              <w:rPr>
                <w:sz w:val="24"/>
                <w:szCs w:val="24"/>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13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sz w:val="24"/>
                <w:szCs w:val="24"/>
              </w:rPr>
            </w:pPr>
            <w:r>
              <w:rPr>
                <w:sz w:val="24"/>
                <w:szCs w:val="24"/>
              </w:rPr>
              <w:t xml:space="preserve">09 </w:t>
            </w:r>
            <w:r>
              <w:rPr>
                <w:sz w:val="24"/>
                <w:szCs w:val="24"/>
              </w:rPr>
            </w:r>
            <w:r>
              <w:rPr>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sz w:val="24"/>
                <w:szCs w:val="24"/>
              </w:rPr>
            </w:pPr>
            <w:r>
              <w:rPr>
                <w:sz w:val="24"/>
                <w:szCs w:val="24"/>
              </w:rPr>
              <w:t xml:space="preserve">часов</w:t>
            </w:r>
            <w:r>
              <w:rPr>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sz w:val="24"/>
                <w:szCs w:val="24"/>
              </w:rPr>
            </w:pPr>
            <w:r>
              <w:rPr>
                <w:sz w:val="24"/>
                <w:szCs w:val="24"/>
              </w:rPr>
              <w:t xml:space="preserve">30 </w:t>
            </w:r>
            <w:r>
              <w:rPr>
                <w:sz w:val="24"/>
                <w:szCs w:val="24"/>
              </w:rPr>
            </w:r>
            <w:r>
              <w:rPr>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sz w:val="24"/>
                <w:szCs w:val="24"/>
              </w:rPr>
            </w:pPr>
            <w:r>
              <w:rPr>
                <w:sz w:val="24"/>
                <w:szCs w:val="24"/>
              </w:rPr>
              <w:t xml:space="preserve">минут.</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after="20"/>
              <w:rPr>
                <w:sz w:val="24"/>
                <w:szCs w:val="24"/>
              </w:rPr>
            </w:pPr>
            <w:r>
              <w:rPr>
                <w:sz w:val="24"/>
                <w:szCs w:val="24"/>
              </w:rPr>
            </w:r>
            <w:r>
              <w:rPr>
                <w:sz w:val="24"/>
                <w:szCs w:val="24"/>
              </w:rPr>
            </w:r>
          </w:p>
          <w:p>
            <w:pPr>
              <w:pStyle w:val="616"/>
              <w:ind w:left="170" w:right="170" w:firstLine="567"/>
              <w:jc w:val="both"/>
              <w:keepLines/>
              <w:spacing w:before="20" w:after="20"/>
              <w:rPr>
                <w:sz w:val="24"/>
                <w:szCs w:val="24"/>
              </w:rPr>
            </w:pPr>
            <w:r>
              <w:rPr>
                <w:sz w:val="24"/>
                <w:szCs w:val="24"/>
              </w:rPr>
              <w:t xml:space="preserve">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r>
              <w:rPr>
                <w:sz w:val="24"/>
                <w:szCs w:val="24"/>
              </w:rPr>
            </w:r>
          </w:p>
        </w:tc>
      </w:tr>
      <w:tr>
        <w:tblPrEx/>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12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сентября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sz w:val="24"/>
                <w:szCs w:val="24"/>
              </w:rPr>
            </w:pPr>
            <w:r>
              <w:rPr>
                <w:sz w:val="24"/>
                <w:szCs w:val="24"/>
              </w:rPr>
              <w:t xml:space="preserve">г. по «</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07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sz w:val="24"/>
                <w:szCs w:val="24"/>
              </w:rPr>
            </w:pPr>
            <w:r>
              <w:rPr>
                <w:sz w:val="24"/>
                <w:szCs w:val="24"/>
              </w:rPr>
              <w:t xml:space="preserve">г.</w:t>
            </w:r>
            <w:r>
              <w:rPr>
                <w:sz w:val="24"/>
                <w:szCs w:val="24"/>
                <w:lang w:val="en-US"/>
              </w:rPr>
              <w:t xml:space="preserve"> </w:t>
            </w:r>
            <w:r>
              <w:rPr>
                <w:sz w:val="24"/>
                <w:szCs w:val="24"/>
              </w:rPr>
              <w:t xml:space="preserve">и</w:t>
            </w:r>
            <w:r>
              <w:rPr>
                <w:sz w:val="24"/>
                <w:szCs w:val="24"/>
              </w:rPr>
            </w:r>
          </w:p>
        </w:tc>
      </w:tr>
      <w:tr>
        <w:tblPrEx/>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09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sz w:val="24"/>
                <w:szCs w:val="24"/>
              </w:rPr>
            </w:pPr>
            <w:r>
              <w:rPr>
                <w:sz w:val="24"/>
                <w:szCs w:val="24"/>
              </w:rPr>
              <w:t xml:space="preserve">г. по «</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12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ноября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sz w:val="24"/>
                <w:szCs w:val="24"/>
              </w:rPr>
            </w:pPr>
            <w:r>
              <w:rPr>
                <w:sz w:val="24"/>
                <w:szCs w:val="24"/>
              </w:rPr>
              <w:t xml:space="preserve">г.</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Pr>
                <w:spacing w:val="-4"/>
                <w:sz w:val="24"/>
                <w:szCs w:val="24"/>
              </w:rPr>
              <w:t xml:space="preserve">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w:t>
            </w:r>
            <w:r>
              <w:rPr>
                <w:spacing w:val="-4"/>
                <w:sz w:val="24"/>
                <w:szCs w:val="24"/>
              </w:rPr>
              <w:t xml:space="preserve">я, реквизиты документа, удостоверяющего его личность, обоснование причин его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w:t>
            </w:r>
            <w:r>
              <w:rPr>
                <w:spacing w:val="-4"/>
                <w:sz w:val="24"/>
                <w:szCs w:val="24"/>
              </w:rPr>
              <w:t xml:space="preserve">м карты-плана территории. К указанным возражениям должны быть приложены копии документов, подтверждающих право лица, направившего данно</w:t>
            </w:r>
            <w:r>
              <w:rPr>
                <w:spacing w:val="-4"/>
                <w:sz w:val="24"/>
                <w:szCs w:val="24"/>
              </w:rPr>
              <w:t xml:space="preserve">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r>
              <w:rPr>
                <w:sz w:val="24"/>
                <w:szCs w:val="24"/>
              </w:rPr>
            </w:r>
            <w:r>
              <w:rPr>
                <w:sz w:val="24"/>
                <w:szCs w:val="24"/>
              </w:rPr>
            </w:r>
          </w:p>
        </w:tc>
      </w:tr>
      <w:tr>
        <w:tblPrEx/>
        <w:trPr/>
        <w:tc>
          <w:tcPr>
            <w:gridSpan w:val="31"/>
            <w:tcBorders>
              <w:top w:val="none" w:color="000000" w:sz="4" w:space="0"/>
              <w:left w:val="single" w:color="000000" w:sz="4" w:space="0"/>
              <w:bottom w:val="single" w:color="000000" w:sz="4" w:space="0"/>
              <w:right w:val="single" w:color="000000" w:sz="4" w:space="0"/>
            </w:tcBorders>
            <w:tcW w:w="9980" w:type="dxa"/>
            <w:vAlign w:val="bottom"/>
            <w:textDirection w:val="lrTb"/>
            <w:noWrap w:val="false"/>
          </w:tcPr>
          <w:p>
            <w:pPr>
              <w:pStyle w:val="616"/>
              <w:ind w:left="170" w:right="170" w:firstLine="567"/>
              <w:jc w:val="both"/>
              <w:keepLines/>
              <w:spacing w:after="240"/>
              <w:rPr>
                <w:sz w:val="24"/>
                <w:szCs w:val="24"/>
              </w:rPr>
            </w:pPr>
            <w:r>
              <w:rPr>
                <w:sz w:val="24"/>
                <w:szCs w:val="24"/>
              </w:rPr>
              <w:t xml:space="preserve">В случае отсутствия таких возражений местоположение границ земельных участков считается согласованным.</w:t>
            </w:r>
            <w:r>
              <w:rPr>
                <w:sz w:val="24"/>
                <w:szCs w:val="24"/>
              </w:rPr>
            </w:r>
          </w:p>
        </w:tc>
      </w:tr>
    </w:tbl>
    <w:p>
      <w:pPr>
        <w:pStyle w:val="616"/>
      </w:pPr>
      <w: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sectPr>
      <w:footnotePr/>
      <w:endnotePr/>
      <w:type w:val="nextPage"/>
      <w:pgSz w:w="11906" w:h="16838" w:orient="portrait"/>
      <w:pgMar w:top="709" w:right="737" w:bottom="851" w:left="1134" w:header="720" w:footer="72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Segoe UI">
    <w:panose1 w:val="020B0503020204020204"/>
  </w:font>
  <w:font w:name="Calibri">
    <w:panose1 w:val="020F0502020204030204"/>
  </w:font>
  <w:font w:name="Verdana">
    <w:panose1 w:val="020B0604030504040204"/>
  </w:font>
  <w:font w:name="Courier New">
    <w:panose1 w:val="020703090202050204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6"/>
    <w:next w:val="61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6"/>
    <w:next w:val="61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6"/>
    <w:next w:val="61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6"/>
    <w:next w:val="61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6"/>
    <w:next w:val="61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6"/>
    <w:next w:val="61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6"/>
    <w:next w:val="61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6"/>
    <w:next w:val="61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16"/>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6"/>
    <w:next w:val="61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6"/>
    <w:next w:val="61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6"/>
    <w:next w:val="616"/>
    <w:link w:val="39"/>
    <w:uiPriority w:val="29"/>
    <w:qFormat/>
    <w:pPr>
      <w:ind w:left="720" w:right="720"/>
    </w:pPr>
    <w:rPr>
      <w:i/>
    </w:rPr>
  </w:style>
  <w:style w:type="character" w:styleId="39">
    <w:name w:val="Quote Char"/>
    <w:link w:val="38"/>
    <w:uiPriority w:val="29"/>
    <w:rPr>
      <w:i/>
    </w:rPr>
  </w:style>
  <w:style w:type="paragraph" w:styleId="40">
    <w:name w:val="Intense Quote"/>
    <w:basedOn w:val="616"/>
    <w:next w:val="61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6"/>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6"/>
    <w:next w:val="616"/>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6"/>
    <w:next w:val="616"/>
    <w:uiPriority w:val="39"/>
    <w:unhideWhenUsed/>
    <w:pPr>
      <w:ind w:left="0" w:right="0" w:firstLine="0"/>
      <w:spacing w:after="57"/>
    </w:pPr>
  </w:style>
  <w:style w:type="paragraph" w:styleId="182">
    <w:name w:val="toc 2"/>
    <w:basedOn w:val="616"/>
    <w:next w:val="616"/>
    <w:uiPriority w:val="39"/>
    <w:unhideWhenUsed/>
    <w:pPr>
      <w:ind w:left="283" w:right="0" w:firstLine="0"/>
      <w:spacing w:after="57"/>
    </w:pPr>
  </w:style>
  <w:style w:type="paragraph" w:styleId="183">
    <w:name w:val="toc 3"/>
    <w:basedOn w:val="616"/>
    <w:next w:val="616"/>
    <w:uiPriority w:val="39"/>
    <w:unhideWhenUsed/>
    <w:pPr>
      <w:ind w:left="567" w:right="0" w:firstLine="0"/>
      <w:spacing w:after="57"/>
    </w:pPr>
  </w:style>
  <w:style w:type="paragraph" w:styleId="184">
    <w:name w:val="toc 4"/>
    <w:basedOn w:val="616"/>
    <w:next w:val="616"/>
    <w:uiPriority w:val="39"/>
    <w:unhideWhenUsed/>
    <w:pPr>
      <w:ind w:left="850" w:right="0" w:firstLine="0"/>
      <w:spacing w:after="57"/>
    </w:pPr>
  </w:style>
  <w:style w:type="paragraph" w:styleId="185">
    <w:name w:val="toc 5"/>
    <w:basedOn w:val="616"/>
    <w:next w:val="616"/>
    <w:uiPriority w:val="39"/>
    <w:unhideWhenUsed/>
    <w:pPr>
      <w:ind w:left="1134" w:right="0" w:firstLine="0"/>
      <w:spacing w:after="57"/>
    </w:pPr>
  </w:style>
  <w:style w:type="paragraph" w:styleId="186">
    <w:name w:val="toc 6"/>
    <w:basedOn w:val="616"/>
    <w:next w:val="616"/>
    <w:uiPriority w:val="39"/>
    <w:unhideWhenUsed/>
    <w:pPr>
      <w:ind w:left="1417" w:right="0" w:firstLine="0"/>
      <w:spacing w:after="57"/>
    </w:pPr>
  </w:style>
  <w:style w:type="paragraph" w:styleId="187">
    <w:name w:val="toc 7"/>
    <w:basedOn w:val="616"/>
    <w:next w:val="616"/>
    <w:uiPriority w:val="39"/>
    <w:unhideWhenUsed/>
    <w:pPr>
      <w:ind w:left="1701" w:right="0" w:firstLine="0"/>
      <w:spacing w:after="57"/>
    </w:pPr>
  </w:style>
  <w:style w:type="paragraph" w:styleId="188">
    <w:name w:val="toc 8"/>
    <w:basedOn w:val="616"/>
    <w:next w:val="616"/>
    <w:uiPriority w:val="39"/>
    <w:unhideWhenUsed/>
    <w:pPr>
      <w:ind w:left="1984" w:right="0" w:firstLine="0"/>
      <w:spacing w:after="57"/>
    </w:pPr>
  </w:style>
  <w:style w:type="paragraph" w:styleId="189">
    <w:name w:val="toc 9"/>
    <w:basedOn w:val="616"/>
    <w:next w:val="616"/>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6"/>
    <w:next w:val="616"/>
    <w:uiPriority w:val="99"/>
    <w:unhideWhenUsed/>
    <w:pPr>
      <w:spacing w:after="0" w:afterAutospacing="0"/>
    </w:pPr>
  </w:style>
  <w:style w:type="paragraph" w:styleId="616" w:default="1">
    <w:name w:val="Normal"/>
    <w:next w:val="616"/>
    <w:link w:val="616"/>
    <w:qFormat/>
    <w:rPr>
      <w:lang w:val="ru-RU" w:eastAsia="ru-RU" w:bidi="ar-SA"/>
    </w:rPr>
  </w:style>
  <w:style w:type="character" w:styleId="617">
    <w:name w:val="Основной шрифт абзаца"/>
    <w:next w:val="617"/>
    <w:link w:val="616"/>
    <w:uiPriority w:val="99"/>
    <w:semiHidden/>
  </w:style>
  <w:style w:type="table" w:styleId="618">
    <w:name w:val="Обычная таблица"/>
    <w:next w:val="618"/>
    <w:link w:val="616"/>
    <w:uiPriority w:val="99"/>
    <w:semiHidden/>
    <w:unhideWhenUsed/>
    <w:tblPr/>
  </w:style>
  <w:style w:type="numbering" w:styleId="619">
    <w:name w:val="Нет списка"/>
    <w:next w:val="619"/>
    <w:link w:val="616"/>
    <w:uiPriority w:val="99"/>
    <w:semiHidden/>
    <w:unhideWhenUsed/>
  </w:style>
  <w:style w:type="character" w:styleId="620">
    <w:name w:val="Гиперссылка"/>
    <w:next w:val="620"/>
    <w:link w:val="616"/>
    <w:uiPriority w:val="99"/>
    <w:rPr>
      <w:rFonts w:cs="Times New Roman"/>
      <w:color w:val="0000ff"/>
      <w:u w:val="single"/>
    </w:rPr>
  </w:style>
  <w:style w:type="paragraph" w:styleId="621">
    <w:name w:val="Текст"/>
    <w:basedOn w:val="616"/>
    <w:next w:val="621"/>
    <w:link w:val="622"/>
    <w:uiPriority w:val="99"/>
    <w:rPr>
      <w:rFonts w:ascii="Courier New" w:hAnsi="Courier New"/>
      <w:lang w:val="en-US" w:eastAsia="en-US"/>
    </w:rPr>
  </w:style>
  <w:style w:type="character" w:styleId="622">
    <w:name w:val="Текст Знак"/>
    <w:next w:val="622"/>
    <w:link w:val="621"/>
    <w:uiPriority w:val="99"/>
    <w:semiHidden/>
    <w:rPr>
      <w:rFonts w:ascii="Courier New" w:hAnsi="Courier New" w:cs="Courier New"/>
      <w:sz w:val="20"/>
      <w:szCs w:val="20"/>
    </w:rPr>
  </w:style>
  <w:style w:type="table" w:styleId="623">
    <w:name w:val="Сетка таблицы"/>
    <w:basedOn w:val="618"/>
    <w:next w:val="623"/>
    <w:link w:val="616"/>
    <w:uiPriority w:val="99"/>
    <w:pPr>
      <w:spacing w:after="0" w:line="240" w:lineRule="auto"/>
    </w:pPr>
    <w:rPr>
      <w:sz w:val="20"/>
      <w:szCs w:val="20"/>
    </w:rPr>
    <w:tblPr/>
  </w:style>
  <w:style w:type="paragraph" w:styleId="624">
    <w:name w:val="Знак11 Знак Знак Знак Знак"/>
    <w:basedOn w:val="616"/>
    <w:next w:val="624"/>
    <w:link w:val="616"/>
    <w:uiPriority w:val="99"/>
    <w:pPr>
      <w:spacing w:after="160" w:line="240" w:lineRule="exact"/>
    </w:pPr>
    <w:rPr>
      <w:rFonts w:ascii="Verdana" w:hAnsi="Verdana" w:cs="Verdana"/>
      <w:lang w:val="en-US" w:eastAsia="en-US"/>
    </w:rPr>
  </w:style>
  <w:style w:type="paragraph" w:styleId="625">
    <w:name w:val="ConsPlusNormal"/>
    <w:next w:val="625"/>
    <w:link w:val="616"/>
    <w:uiPriority w:val="99"/>
    <w:pPr>
      <w:widowControl w:val="off"/>
    </w:pPr>
    <w:rPr>
      <w:rFonts w:ascii="Calibri" w:hAnsi="Calibri" w:cs="Calibri"/>
      <w:sz w:val="22"/>
      <w:szCs w:val="22"/>
      <w:lang w:val="ru-RU" w:eastAsia="ru-RU" w:bidi="ar-SA"/>
    </w:rPr>
  </w:style>
  <w:style w:type="paragraph" w:styleId="626">
    <w:name w:val="Текст выноски"/>
    <w:basedOn w:val="616"/>
    <w:next w:val="626"/>
    <w:link w:val="627"/>
    <w:uiPriority w:val="99"/>
    <w:rPr>
      <w:rFonts w:ascii="Segoe UI" w:hAnsi="Segoe UI"/>
      <w:sz w:val="18"/>
      <w:szCs w:val="18"/>
      <w:lang w:val="en-US" w:eastAsia="en-US"/>
    </w:rPr>
  </w:style>
  <w:style w:type="character" w:styleId="627">
    <w:name w:val="Текст выноски Знак"/>
    <w:next w:val="627"/>
    <w:link w:val="626"/>
    <w:uiPriority w:val="99"/>
    <w:rPr>
      <w:rFonts w:ascii="Segoe UI" w:hAnsi="Segoe UI" w:cs="Segoe UI"/>
      <w:sz w:val="18"/>
      <w:szCs w:val="18"/>
    </w:rPr>
  </w:style>
  <w:style w:type="paragraph" w:styleId="628">
    <w:name w:val="Знак Знак2 Char Char Знак Знак Char Char Знак Знак Char Char Знак Знак Char Char Знак Знак Char Char Знак Знак Char Char Знак Знак Char Char Знак Знак Char Char"/>
    <w:basedOn w:val="616"/>
    <w:next w:val="628"/>
    <w:link w:val="616"/>
    <w:uiPriority w:val="99"/>
    <w:pPr>
      <w:spacing w:before="100" w:beforeAutospacing="1" w:after="100" w:afterAutospacing="1"/>
    </w:pPr>
    <w:rPr>
      <w:rFonts w:ascii="Tahoma" w:hAnsi="Tahoma" w:cs="Tahoma"/>
      <w:lang w:val="en-US" w:eastAsia="en-US"/>
    </w:rPr>
  </w:style>
  <w:style w:type="paragraph" w:styleId="629">
    <w:name w:val="Default"/>
    <w:next w:val="629"/>
    <w:link w:val="616"/>
    <w:rPr>
      <w:color w:val="000000"/>
      <w:sz w:val="24"/>
      <w:szCs w:val="24"/>
      <w:lang w:val="ru-RU" w:eastAsia="ru-RU" w:bidi="ar-SA"/>
    </w:rPr>
  </w:style>
  <w:style w:type="character" w:styleId="630">
    <w:name w:val="Текст концевой сноски Знак"/>
    <w:basedOn w:val="617"/>
    <w:next w:val="630"/>
    <w:link w:val="631"/>
    <w:uiPriority w:val="99"/>
  </w:style>
  <w:style w:type="paragraph" w:styleId="631">
    <w:name w:val="Текст концевой сноски"/>
    <w:basedOn w:val="616"/>
    <w:next w:val="631"/>
    <w:link w:val="630"/>
    <w:uiPriority w:val="99"/>
  </w:style>
  <w:style w:type="character" w:styleId="632">
    <w:name w:val="Текст концевой сноски Знак1"/>
    <w:basedOn w:val="617"/>
    <w:next w:val="632"/>
    <w:link w:val="631"/>
    <w:uiPriority w:val="99"/>
  </w:style>
  <w:style w:type="character" w:styleId="6536" w:default="1">
    <w:name w:val="Default Paragraph Font"/>
    <w:uiPriority w:val="1"/>
    <w:semiHidden/>
    <w:unhideWhenUsed/>
  </w:style>
  <w:style w:type="numbering" w:styleId="6537" w:default="1">
    <w:name w:val="No List"/>
    <w:uiPriority w:val="99"/>
    <w:semiHidden/>
    <w:unhideWhenUsed/>
  </w:style>
  <w:style w:type="table" w:styleId="653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Организация</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Пользователь</dc:creator>
  <cp:lastModifiedBy>latu_ka</cp:lastModifiedBy>
  <cp:revision>4</cp:revision>
  <dcterms:created xsi:type="dcterms:W3CDTF">2025-10-01T09:20:00Z</dcterms:created>
  <dcterms:modified xsi:type="dcterms:W3CDTF">2025-10-02T08:10:08Z</dcterms:modified>
  <cp:version>786432</cp:version>
</cp:coreProperties>
</file>