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2"/>
        <w:jc w:val="center"/>
        <w:rPr>
          <w:lang w:val="en-US"/>
        </w:rPr>
      </w:pPr>
      <w:r/>
      <w:bookmarkStart w:id="0" w:name="_GoBack"/>
      <w:r/>
      <w:bookmarkEnd w:id="0"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742950" cy="847725"/>
                <wp:effectExtent l="1905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742950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8.50pt;height:66.75pt;mso-wrap-distance-left:0.00pt;mso-wrap-distance-top:0.00pt;mso-wrap-distance-right:0.00pt;mso-wrap-distance-bottom:0.00pt;" stroked="f" strokeweight="0.75pt">
                <v:path textboxrect="0,0,0,0"/>
                <v:imagedata r:id="rId13" o:title=""/>
              </v:shape>
            </w:pict>
          </mc:Fallback>
        </mc:AlternateContent>
      </w:r>
      <w:r>
        <w:rPr>
          <w:lang w:val="en-US"/>
        </w:rPr>
      </w:r>
      <w:r>
        <w:rPr>
          <w:lang w:val="en-US"/>
        </w:rPr>
      </w:r>
    </w:p>
    <w:p>
      <w:pPr>
        <w:pStyle w:val="882"/>
        <w:jc w:val="center"/>
        <w:rPr>
          <w:color w:val="6600cc"/>
          <w:sz w:val="24"/>
        </w:rPr>
      </w:pPr>
      <w:r>
        <w:rPr>
          <w:color w:val="6600cc"/>
          <w:sz w:val="24"/>
        </w:rPr>
      </w:r>
      <w:r>
        <w:rPr>
          <w:color w:val="6600cc"/>
          <w:sz w:val="24"/>
        </w:rPr>
      </w:r>
      <w:r>
        <w:rPr>
          <w:color w:val="6600cc"/>
          <w:sz w:val="24"/>
        </w:rPr>
      </w:r>
    </w:p>
    <w:p>
      <w:pPr>
        <w:pStyle w:val="878"/>
        <w:widowControl/>
        <w:rPr>
          <w:caps/>
          <w:color w:val="333399"/>
          <w:spacing w:val="-20"/>
          <w:sz w:val="24"/>
          <w:szCs w:val="24"/>
        </w:rPr>
      </w:pPr>
      <w:r>
        <w:rPr>
          <w:color w:val="333399"/>
          <w:spacing w:val="-20"/>
          <w:sz w:val="24"/>
          <w:szCs w:val="24"/>
        </w:rPr>
        <w:t xml:space="preserve">МИНИСТЕРСТВО </w:t>
      </w:r>
      <w:r>
        <w:rPr>
          <w:caps/>
          <w:color w:val="333399"/>
          <w:spacing w:val="-20"/>
          <w:sz w:val="24"/>
          <w:szCs w:val="24"/>
        </w:rPr>
        <w:t xml:space="preserve"> имущественных  и  земельных   Отношений  </w:t>
      </w:r>
      <w:r>
        <w:rPr>
          <w:caps/>
          <w:color w:val="333399"/>
          <w:spacing w:val="-20"/>
          <w:sz w:val="24"/>
          <w:szCs w:val="24"/>
        </w:rPr>
      </w:r>
      <w:r>
        <w:rPr>
          <w:caps/>
          <w:color w:val="333399"/>
          <w:spacing w:val="-20"/>
          <w:sz w:val="24"/>
          <w:szCs w:val="24"/>
        </w:rPr>
      </w:r>
    </w:p>
    <w:p>
      <w:pPr>
        <w:pStyle w:val="878"/>
        <w:widowControl/>
        <w:rPr>
          <w:caps/>
          <w:color w:val="333399"/>
          <w:sz w:val="28"/>
          <w:szCs w:val="28"/>
        </w:rPr>
      </w:pPr>
      <w:r>
        <w:rPr>
          <w:caps/>
          <w:color w:val="333399"/>
          <w:spacing w:val="-20"/>
          <w:sz w:val="24"/>
          <w:szCs w:val="24"/>
        </w:rPr>
        <w:t xml:space="preserve">Смоленской области</w:t>
      </w:r>
      <w:r>
        <w:rPr>
          <w:caps/>
          <w:color w:val="333399"/>
          <w:sz w:val="28"/>
          <w:szCs w:val="28"/>
        </w:rPr>
      </w:r>
      <w:r>
        <w:rPr>
          <w:caps/>
          <w:color w:val="333399"/>
          <w:sz w:val="28"/>
          <w:szCs w:val="28"/>
        </w:rPr>
      </w:r>
    </w:p>
    <w:p>
      <w:pPr>
        <w:pStyle w:val="882"/>
        <w:jc w:val="center"/>
        <w:rPr>
          <w:color w:val="333399"/>
          <w:szCs w:val="28"/>
        </w:rPr>
      </w:pPr>
      <w:r>
        <w:rPr>
          <w:color w:val="333399"/>
          <w:szCs w:val="28"/>
        </w:rPr>
      </w:r>
      <w:r>
        <w:rPr>
          <w:color w:val="333399"/>
          <w:szCs w:val="28"/>
        </w:rPr>
      </w:r>
      <w:r>
        <w:rPr>
          <w:color w:val="333399"/>
          <w:szCs w:val="28"/>
        </w:rPr>
      </w:r>
    </w:p>
    <w:p>
      <w:pPr>
        <w:pStyle w:val="878"/>
        <w:widowControl/>
        <w:rPr>
          <w:caps/>
          <w:color w:val="333399"/>
          <w:szCs w:val="32"/>
        </w:rPr>
      </w:pPr>
      <w:r>
        <w:rPr>
          <w:caps/>
          <w:color w:val="333399"/>
          <w:spacing w:val="-20"/>
          <w:szCs w:val="32"/>
        </w:rPr>
        <w:t xml:space="preserve">п</w:t>
      </w:r>
      <w:r>
        <w:rPr>
          <w:caps/>
          <w:color w:val="333399"/>
          <w:spacing w:val="-20"/>
          <w:szCs w:val="32"/>
        </w:rPr>
        <w:t xml:space="preserve"> </w:t>
      </w:r>
      <w:r>
        <w:rPr>
          <w:caps/>
          <w:color w:val="333399"/>
          <w:spacing w:val="-20"/>
          <w:szCs w:val="32"/>
        </w:rPr>
        <w:t xml:space="preserve">р и к а з</w:t>
      </w:r>
      <w:r>
        <w:rPr>
          <w:caps/>
          <w:color w:val="333399"/>
          <w:szCs w:val="32"/>
        </w:rPr>
      </w:r>
      <w:r>
        <w:rPr>
          <w:caps/>
          <w:color w:val="333399"/>
          <w:szCs w:val="32"/>
        </w:rPr>
      </w:r>
    </w:p>
    <w:p>
      <w:pPr>
        <w:rPr>
          <w:color w:val="333399"/>
          <w:sz w:val="28"/>
          <w:szCs w:val="28"/>
        </w:rPr>
      </w:pPr>
      <w:r>
        <w:rPr>
          <w:color w:val="333399"/>
          <w:sz w:val="28"/>
          <w:szCs w:val="28"/>
        </w:rPr>
      </w:r>
      <w:r>
        <w:rPr>
          <w:color w:val="333399"/>
          <w:sz w:val="28"/>
          <w:szCs w:val="28"/>
        </w:rPr>
      </w:r>
      <w:r>
        <w:rPr>
          <w:color w:val="333399"/>
          <w:sz w:val="28"/>
          <w:szCs w:val="28"/>
        </w:rPr>
      </w:r>
    </w:p>
    <w:p>
      <w:pPr>
        <w:rPr>
          <w:color w:val="333399"/>
        </w:rPr>
      </w:pPr>
      <w:r>
        <w:rPr>
          <w:color w:val="333399"/>
        </w:rPr>
      </w:r>
      <w:r>
        <w:rPr>
          <w:color w:val="333399"/>
        </w:rPr>
        <w:t xml:space="preserve">20.02.2026</w:t>
      </w:r>
      <w:r>
        <w:rPr>
          <w:color w:val="333399"/>
        </w:rPr>
        <w:t xml:space="preserve">                        </w:t>
      </w:r>
      <w:r>
        <w:rPr>
          <w:color w:val="333399"/>
        </w:rPr>
        <w:t xml:space="preserve">                                                                                                                     </w:t>
      </w:r>
      <w:r>
        <w:rPr>
          <w:color w:val="333399"/>
        </w:rPr>
        <w:t xml:space="preserve">№ 163</w:t>
      </w:r>
      <w:r>
        <w:rPr>
          <w:color w:val="333399"/>
        </w:rPr>
      </w:r>
      <w:r>
        <w:rPr>
          <w:color w:val="333399"/>
        </w:rPr>
      </w:r>
      <w:r>
        <w:rPr>
          <w:color w:val="333399"/>
        </w:rPr>
      </w:r>
    </w:p>
    <w:p>
      <w:pPr>
        <w:rPr>
          <w:color w:val="003399"/>
          <w:sz w:val="28"/>
          <w:szCs w:val="28"/>
        </w:rPr>
      </w:pPr>
      <w:r>
        <w:rPr>
          <w:color w:val="003399"/>
          <w:sz w:val="28"/>
          <w:szCs w:val="28"/>
        </w:rPr>
      </w:r>
      <w:r>
        <w:rPr>
          <w:color w:val="003399"/>
          <w:sz w:val="28"/>
          <w:szCs w:val="28"/>
        </w:rPr>
      </w:r>
      <w:r>
        <w:rPr>
          <w:color w:val="003399"/>
          <w:sz w:val="28"/>
          <w:szCs w:val="28"/>
        </w:rPr>
      </w:r>
    </w:p>
    <w:p>
      <w:pPr>
        <w:rPr>
          <w:color w:val="003399"/>
          <w:sz w:val="28"/>
          <w:szCs w:val="28"/>
        </w:rPr>
      </w:pPr>
      <w:r>
        <w:rPr>
          <w:color w:val="003399"/>
          <w:sz w:val="28"/>
          <w:szCs w:val="28"/>
        </w:rPr>
      </w:r>
      <w:r>
        <w:rPr>
          <w:color w:val="003399"/>
          <w:sz w:val="28"/>
          <w:szCs w:val="28"/>
        </w:rPr>
      </w:r>
      <w:r>
        <w:rPr>
          <w:color w:val="003399"/>
          <w:sz w:val="28"/>
          <w:szCs w:val="28"/>
        </w:rPr>
      </w:r>
    </w:p>
    <w:p>
      <w:pPr>
        <w:rPr>
          <w:color w:val="003399"/>
          <w:sz w:val="28"/>
          <w:szCs w:val="28"/>
        </w:rPr>
      </w:pPr>
      <w:r>
        <w:rPr>
          <w:color w:val="003399"/>
          <w:sz w:val="28"/>
          <w:szCs w:val="28"/>
        </w:rPr>
      </w:r>
      <w:r>
        <w:rPr>
          <w:color w:val="003399"/>
          <w:sz w:val="28"/>
          <w:szCs w:val="28"/>
        </w:rPr>
      </w:r>
      <w:r>
        <w:rPr>
          <w:color w:val="003399"/>
          <w:sz w:val="28"/>
          <w:szCs w:val="28"/>
        </w:rPr>
      </w:r>
    </w:p>
    <w:p>
      <w:pPr>
        <w:ind w:right="5669"/>
        <w:jc w:val="both"/>
        <w:rPr>
          <w:b/>
          <w:sz w:val="28"/>
          <w:szCs w:val="28"/>
        </w:rPr>
        <w:suppressLineNumbers w:val="0"/>
      </w:pPr>
      <w:r>
        <w:rPr>
          <w:b/>
          <w:sz w:val="28"/>
          <w:szCs w:val="28"/>
        </w:rPr>
        <w:t xml:space="preserve">Об утверждении </w:t>
      </w:r>
      <w:r>
        <w:rPr>
          <w:b/>
          <w:sz w:val="28"/>
          <w:szCs w:val="28"/>
        </w:rPr>
        <w:t xml:space="preserve">примерных </w:t>
      </w:r>
      <w:r>
        <w:rPr>
          <w:b/>
          <w:sz w:val="28"/>
          <w:szCs w:val="28"/>
        </w:rPr>
        <w:t xml:space="preserve">форм договоров аренды имущества</w:t>
      </w:r>
      <w:r>
        <w:rPr>
          <w:b/>
          <w:sz w:val="28"/>
          <w:szCs w:val="28"/>
        </w:rPr>
        <w:t xml:space="preserve">, находящегося в государственной собственности Смоленской области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20"/>
        <w:jc w:val="both"/>
        <w:spacing w:line="240" w:lineRule="auto"/>
      </w:pPr>
      <w:r>
        <w:rPr>
          <w:sz w:val="28"/>
          <w:szCs w:val="28"/>
        </w:rPr>
        <w:t xml:space="preserve">В соответствии с Положением </w:t>
      </w:r>
      <w:r>
        <w:rPr>
          <w:sz w:val="28"/>
          <w:szCs w:val="28"/>
        </w:rPr>
        <w:t xml:space="preserve">о порядке сдачи в аренду имущества, находящегося в государственной собственности Смоленской области</w:t>
      </w:r>
      <w:r>
        <w:rPr>
          <w:sz w:val="28"/>
          <w:szCs w:val="28"/>
        </w:rPr>
        <w:t xml:space="preserve">, утвержденным постановлением Администрации Смоленской области </w:t>
      </w:r>
      <w:r>
        <w:rPr>
          <w:sz w:val="28"/>
          <w:szCs w:val="28"/>
        </w:rPr>
        <w:t xml:space="preserve">от 26.01.2022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18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</w:r>
      <w:r/>
    </w:p>
    <w:p>
      <w:pPr>
        <w:ind w:firstLine="720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 р и к а з ы в а ю: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</w:t>
      </w:r>
      <w:r>
        <w:rPr>
          <w:sz w:val="28"/>
          <w:szCs w:val="28"/>
        </w:rPr>
        <w:t xml:space="preserve">Утвердить примерные формы договоров аренды: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договор аренды недвижимого имущества, находящегося в государственной собственности Смоленской области, составляющего государственную казну Смоленской области (приложение № 1);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договор аренды недвижимого имущества, находящегося в государственной собственности Смоленской области и закрепленного за организацией на праве хозяйственного ведения (приложение № 2);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договор аренды недвижимого имущества, находящегося в государственной собственности Смоленской области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закрепленного за организацией на праве оперативного управления (приложение № 3);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договор аренды движимого имущества, находящегося в государственной собственности Смоленской области, составляющего государственную казну Смоленской области (приложение № 4);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 договор аренды движимого имущества, находящегося в государственной собственности Смоленской области и закрепленного за организацией на праве хозяйственного ведения (приложение № 5);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договор аренды движимого имущества, находящегося в государственной собственности Смоленской области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закрепленного за организацией на праве оперативного управления (приложение № 6).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Признать утратившим силу приказ начальника Департамента имущественных и земельных отношений Смоленской области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06.10.2022</w:t>
      </w:r>
      <w:r>
        <w:rPr>
          <w:sz w:val="28"/>
          <w:szCs w:val="28"/>
        </w:rPr>
        <w:t xml:space="preserve"> № 0991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утверждении примерных форм договоров аренды».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color w:val="003399"/>
          <w:sz w:val="28"/>
          <w:szCs w:val="28"/>
        </w:rPr>
      </w:pPr>
      <w:r>
        <w:rPr>
          <w:sz w:val="28"/>
          <w:szCs w:val="28"/>
        </w:rPr>
        <w:t xml:space="preserve">Министр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</w:t>
      </w: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</w:t>
      </w:r>
      <w:r>
        <w:rPr>
          <w:b/>
          <w:bCs/>
          <w:sz w:val="28"/>
          <w:szCs w:val="28"/>
        </w:rPr>
        <w:t xml:space="preserve">                                       Е</w:t>
      </w:r>
      <w:r>
        <w:rPr>
          <w:b/>
          <w:bCs/>
          <w:sz w:val="28"/>
          <w:szCs w:val="28"/>
        </w:rPr>
        <w:t xml:space="preserve">.В. </w:t>
      </w:r>
      <w:r>
        <w:rPr>
          <w:b/>
          <w:sz w:val="28"/>
          <w:szCs w:val="28"/>
        </w:rPr>
        <w:t xml:space="preserve">Макаревская</w:t>
      </w:r>
      <w:r>
        <w:rPr>
          <w:color w:val="003399"/>
          <w:sz w:val="28"/>
          <w:szCs w:val="28"/>
        </w:rPr>
      </w:r>
      <w:r>
        <w:rPr>
          <w:color w:val="003399"/>
          <w:sz w:val="28"/>
          <w:szCs w:val="28"/>
        </w:rPr>
      </w:r>
    </w:p>
    <w:sectPr>
      <w:headerReference w:type="default" r:id="rId8"/>
      <w:headerReference w:type="first" r:id="rId9"/>
      <w:footerReference w:type="default" r:id="rId10"/>
      <w:footerReference w:type="first" r:id="rId11"/>
      <w:footnotePr/>
      <w:endnotePr/>
      <w:type w:val="nextPage"/>
      <w:pgSz w:w="11906" w:h="16838" w:orient="portrait"/>
      <w:pgMar w:top="567" w:right="567" w:bottom="1134" w:left="1134" w:header="454" w:footer="106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9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7"/>
      <w:jc w:val="center"/>
    </w:pPr>
    <w:fldSimple w:instr="PAGE \* MERGEFORMAT">
      <w:r>
        <w:t xml:space="preserve">1</w:t>
      </w:r>
    </w:fldSimple>
    <w:r/>
    <w:r/>
  </w:p>
  <w:p>
    <w:pPr>
      <w:pStyle w:val="88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3">
    <w:name w:val="Heading 1 Char"/>
    <w:basedOn w:val="879"/>
    <w:link w:val="876"/>
    <w:uiPriority w:val="9"/>
    <w:rPr>
      <w:rFonts w:ascii="Arial" w:hAnsi="Arial" w:eastAsia="Arial" w:cs="Arial"/>
      <w:sz w:val="40"/>
      <w:szCs w:val="40"/>
    </w:rPr>
  </w:style>
  <w:style w:type="character" w:styleId="704">
    <w:name w:val="Heading 2 Char"/>
    <w:basedOn w:val="879"/>
    <w:link w:val="877"/>
    <w:uiPriority w:val="9"/>
    <w:rPr>
      <w:rFonts w:ascii="Arial" w:hAnsi="Arial" w:eastAsia="Arial" w:cs="Arial"/>
      <w:sz w:val="34"/>
    </w:rPr>
  </w:style>
  <w:style w:type="paragraph" w:styleId="705">
    <w:name w:val="Heading 3"/>
    <w:basedOn w:val="875"/>
    <w:next w:val="875"/>
    <w:link w:val="70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6">
    <w:name w:val="Heading 3 Char"/>
    <w:basedOn w:val="879"/>
    <w:link w:val="705"/>
    <w:uiPriority w:val="9"/>
    <w:rPr>
      <w:rFonts w:ascii="Arial" w:hAnsi="Arial" w:eastAsia="Arial" w:cs="Arial"/>
      <w:sz w:val="30"/>
      <w:szCs w:val="30"/>
    </w:rPr>
  </w:style>
  <w:style w:type="paragraph" w:styleId="707">
    <w:name w:val="Heading 4"/>
    <w:basedOn w:val="875"/>
    <w:next w:val="875"/>
    <w:link w:val="70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8">
    <w:name w:val="Heading 4 Char"/>
    <w:basedOn w:val="879"/>
    <w:link w:val="707"/>
    <w:uiPriority w:val="9"/>
    <w:rPr>
      <w:rFonts w:ascii="Arial" w:hAnsi="Arial" w:eastAsia="Arial" w:cs="Arial"/>
      <w:b/>
      <w:bCs/>
      <w:sz w:val="26"/>
      <w:szCs w:val="26"/>
    </w:rPr>
  </w:style>
  <w:style w:type="character" w:styleId="709">
    <w:name w:val="Heading 5 Char"/>
    <w:basedOn w:val="879"/>
    <w:link w:val="878"/>
    <w:uiPriority w:val="9"/>
    <w:rPr>
      <w:rFonts w:ascii="Arial" w:hAnsi="Arial" w:eastAsia="Arial" w:cs="Arial"/>
      <w:b/>
      <w:bCs/>
      <w:sz w:val="24"/>
      <w:szCs w:val="24"/>
    </w:rPr>
  </w:style>
  <w:style w:type="paragraph" w:styleId="710">
    <w:name w:val="Heading 6"/>
    <w:basedOn w:val="875"/>
    <w:next w:val="875"/>
    <w:link w:val="71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1">
    <w:name w:val="Heading 6 Char"/>
    <w:basedOn w:val="879"/>
    <w:link w:val="710"/>
    <w:uiPriority w:val="9"/>
    <w:rPr>
      <w:rFonts w:ascii="Arial" w:hAnsi="Arial" w:eastAsia="Arial" w:cs="Arial"/>
      <w:b/>
      <w:bCs/>
      <w:sz w:val="22"/>
      <w:szCs w:val="22"/>
    </w:rPr>
  </w:style>
  <w:style w:type="paragraph" w:styleId="712">
    <w:name w:val="Heading 7"/>
    <w:basedOn w:val="875"/>
    <w:next w:val="875"/>
    <w:link w:val="71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3">
    <w:name w:val="Heading 7 Char"/>
    <w:basedOn w:val="879"/>
    <w:link w:val="71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4">
    <w:name w:val="Heading 8"/>
    <w:basedOn w:val="875"/>
    <w:next w:val="875"/>
    <w:link w:val="71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5">
    <w:name w:val="Heading 8 Char"/>
    <w:basedOn w:val="879"/>
    <w:link w:val="714"/>
    <w:uiPriority w:val="9"/>
    <w:rPr>
      <w:rFonts w:ascii="Arial" w:hAnsi="Arial" w:eastAsia="Arial" w:cs="Arial"/>
      <w:i/>
      <w:iCs/>
      <w:sz w:val="22"/>
      <w:szCs w:val="22"/>
    </w:rPr>
  </w:style>
  <w:style w:type="paragraph" w:styleId="716">
    <w:name w:val="Heading 9"/>
    <w:basedOn w:val="875"/>
    <w:next w:val="875"/>
    <w:link w:val="71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7">
    <w:name w:val="Heading 9 Char"/>
    <w:basedOn w:val="879"/>
    <w:link w:val="716"/>
    <w:uiPriority w:val="9"/>
    <w:rPr>
      <w:rFonts w:ascii="Arial" w:hAnsi="Arial" w:eastAsia="Arial" w:cs="Arial"/>
      <w:i/>
      <w:iCs/>
      <w:sz w:val="21"/>
      <w:szCs w:val="21"/>
    </w:rPr>
  </w:style>
  <w:style w:type="paragraph" w:styleId="718">
    <w:name w:val="List Paragraph"/>
    <w:basedOn w:val="875"/>
    <w:uiPriority w:val="34"/>
    <w:qFormat/>
    <w:pPr>
      <w:contextualSpacing/>
      <w:ind w:left="720"/>
    </w:pPr>
  </w:style>
  <w:style w:type="paragraph" w:styleId="719">
    <w:name w:val="No Spacing"/>
    <w:uiPriority w:val="1"/>
    <w:qFormat/>
    <w:pPr>
      <w:spacing w:before="0" w:after="0" w:line="240" w:lineRule="auto"/>
    </w:pPr>
  </w:style>
  <w:style w:type="paragraph" w:styleId="720">
    <w:name w:val="Title"/>
    <w:basedOn w:val="875"/>
    <w:next w:val="875"/>
    <w:link w:val="72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1">
    <w:name w:val="Title Char"/>
    <w:basedOn w:val="879"/>
    <w:link w:val="720"/>
    <w:uiPriority w:val="10"/>
    <w:rPr>
      <w:sz w:val="48"/>
      <w:szCs w:val="48"/>
    </w:rPr>
  </w:style>
  <w:style w:type="paragraph" w:styleId="722">
    <w:name w:val="Subtitle"/>
    <w:basedOn w:val="875"/>
    <w:next w:val="875"/>
    <w:link w:val="723"/>
    <w:uiPriority w:val="11"/>
    <w:qFormat/>
    <w:pPr>
      <w:spacing w:before="200" w:after="200"/>
    </w:pPr>
    <w:rPr>
      <w:sz w:val="24"/>
      <w:szCs w:val="24"/>
    </w:rPr>
  </w:style>
  <w:style w:type="character" w:styleId="723">
    <w:name w:val="Subtitle Char"/>
    <w:basedOn w:val="879"/>
    <w:link w:val="722"/>
    <w:uiPriority w:val="11"/>
    <w:rPr>
      <w:sz w:val="24"/>
      <w:szCs w:val="24"/>
    </w:rPr>
  </w:style>
  <w:style w:type="paragraph" w:styleId="724">
    <w:name w:val="Quote"/>
    <w:basedOn w:val="875"/>
    <w:next w:val="875"/>
    <w:link w:val="725"/>
    <w:uiPriority w:val="29"/>
    <w:qFormat/>
    <w:pPr>
      <w:ind w:left="720" w:right="720"/>
    </w:pPr>
    <w:rPr>
      <w:i/>
    </w:rPr>
  </w:style>
  <w:style w:type="character" w:styleId="725">
    <w:name w:val="Quote Char"/>
    <w:link w:val="724"/>
    <w:uiPriority w:val="29"/>
    <w:rPr>
      <w:i/>
    </w:rPr>
  </w:style>
  <w:style w:type="paragraph" w:styleId="726">
    <w:name w:val="Intense Quote"/>
    <w:basedOn w:val="875"/>
    <w:next w:val="875"/>
    <w:link w:val="72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7">
    <w:name w:val="Intense Quote Char"/>
    <w:link w:val="726"/>
    <w:uiPriority w:val="30"/>
    <w:rPr>
      <w:i/>
    </w:rPr>
  </w:style>
  <w:style w:type="character" w:styleId="728">
    <w:name w:val="Header Char"/>
    <w:basedOn w:val="879"/>
    <w:link w:val="887"/>
    <w:uiPriority w:val="99"/>
  </w:style>
  <w:style w:type="character" w:styleId="729">
    <w:name w:val="Footer Char"/>
    <w:basedOn w:val="879"/>
    <w:link w:val="889"/>
    <w:uiPriority w:val="99"/>
  </w:style>
  <w:style w:type="paragraph" w:styleId="730">
    <w:name w:val="Caption"/>
    <w:basedOn w:val="875"/>
    <w:next w:val="875"/>
    <w:link w:val="7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1">
    <w:name w:val="Caption Char"/>
    <w:basedOn w:val="879"/>
    <w:link w:val="730"/>
    <w:uiPriority w:val="35"/>
    <w:rPr>
      <w:b/>
      <w:bCs/>
      <w:color w:val="4f81bd" w:themeColor="accent1"/>
      <w:sz w:val="18"/>
      <w:szCs w:val="18"/>
    </w:rPr>
  </w:style>
  <w:style w:type="table" w:styleId="732">
    <w:name w:val="Table Grid Light"/>
    <w:basedOn w:val="88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Plain Table 1"/>
    <w:basedOn w:val="88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2"/>
    <w:basedOn w:val="88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6">
    <w:name w:val="Plain Table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Plain Table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8">
    <w:name w:val="Grid Table 1 Light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4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0">
    <w:name w:val="Grid Table 4 - Accent 1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1">
    <w:name w:val="Grid Table 4 - Accent 2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Grid Table 4 - Accent 3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3">
    <w:name w:val="Grid Table 4 - Accent 4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Grid Table 4 - Accent 5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5">
    <w:name w:val="Grid Table 4 - Accent 6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6">
    <w:name w:val="Grid Table 5 Dark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7">
    <w:name w:val="Grid Table 5 Dark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0">
    <w:name w:val="Grid Table 5 Dark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3">
    <w:name w:val="Grid Table 6 Colorful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4">
    <w:name w:val="Grid Table 6 Colorful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5">
    <w:name w:val="Grid Table 6 Colorful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6">
    <w:name w:val="Grid Table 6 Colorful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7">
    <w:name w:val="Grid Table 6 Colorful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8">
    <w:name w:val="Grid Table 6 Colorful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9">
    <w:name w:val="Grid Table 6 Colorful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7 Colorful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5">
    <w:name w:val="List Table 2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6">
    <w:name w:val="List Table 2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7">
    <w:name w:val="List Table 2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8">
    <w:name w:val="List Table 2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9">
    <w:name w:val="List Table 2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0">
    <w:name w:val="List Table 2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1">
    <w:name w:val="List Table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5 Dark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6 Colorful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3">
    <w:name w:val="List Table 6 Colorful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4">
    <w:name w:val="List Table 6 Colorful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5">
    <w:name w:val="List Table 6 Colorful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6">
    <w:name w:val="List Table 6 Colorful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7">
    <w:name w:val="List Table 6 Colorful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8">
    <w:name w:val="List Table 6 Colorful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9">
    <w:name w:val="List Table 7 Colorful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0">
    <w:name w:val="List Table 7 Colorful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1">
    <w:name w:val="List Table 7 Colorful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2">
    <w:name w:val="List Table 7 Colorful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3">
    <w:name w:val="List Table 7 Colorful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4">
    <w:name w:val="List Table 7 Colorful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5">
    <w:name w:val="List Table 7 Colorful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6">
    <w:name w:val="Lined - Accent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7">
    <w:name w:val="Lined - Accent 1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8">
    <w:name w:val="Lined - Accent 2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9">
    <w:name w:val="Lined - Accent 3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0">
    <w:name w:val="Lined - Accent 4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1">
    <w:name w:val="Lined - Accent 5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2">
    <w:name w:val="Lined - Accent 6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3">
    <w:name w:val="Bordered &amp; Lined - Accent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4">
    <w:name w:val="Bordered &amp; Lined - Accent 1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5">
    <w:name w:val="Bordered &amp; Lined - Accent 2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6">
    <w:name w:val="Bordered &amp; Lined - Accent 3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7">
    <w:name w:val="Bordered &amp; Lined - Accent 4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8">
    <w:name w:val="Bordered &amp; Lined - Accent 5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9">
    <w:name w:val="Bordered &amp; Lined - Accent 6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0">
    <w:name w:val="Bordered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1">
    <w:name w:val="Bordered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2">
    <w:name w:val="Bordered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3">
    <w:name w:val="Bordered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4">
    <w:name w:val="Bordered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5">
    <w:name w:val="Bordered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6">
    <w:name w:val="Bordered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7">
    <w:name w:val="Hyperlink"/>
    <w:uiPriority w:val="99"/>
    <w:unhideWhenUsed/>
    <w:rPr>
      <w:color w:val="0000ff" w:themeColor="hyperlink"/>
      <w:u w:val="single"/>
    </w:rPr>
  </w:style>
  <w:style w:type="paragraph" w:styleId="858">
    <w:name w:val="footnote text"/>
    <w:basedOn w:val="875"/>
    <w:link w:val="859"/>
    <w:uiPriority w:val="99"/>
    <w:semiHidden/>
    <w:unhideWhenUsed/>
    <w:pPr>
      <w:spacing w:after="40" w:line="240" w:lineRule="auto"/>
    </w:pPr>
    <w:rPr>
      <w:sz w:val="18"/>
    </w:rPr>
  </w:style>
  <w:style w:type="character" w:styleId="859">
    <w:name w:val="Footnote Text Char"/>
    <w:link w:val="858"/>
    <w:uiPriority w:val="99"/>
    <w:rPr>
      <w:sz w:val="18"/>
    </w:rPr>
  </w:style>
  <w:style w:type="character" w:styleId="860">
    <w:name w:val="footnote reference"/>
    <w:basedOn w:val="879"/>
    <w:uiPriority w:val="99"/>
    <w:unhideWhenUsed/>
    <w:rPr>
      <w:vertAlign w:val="superscript"/>
    </w:rPr>
  </w:style>
  <w:style w:type="paragraph" w:styleId="861">
    <w:name w:val="endnote text"/>
    <w:basedOn w:val="875"/>
    <w:link w:val="862"/>
    <w:uiPriority w:val="99"/>
    <w:semiHidden/>
    <w:unhideWhenUsed/>
    <w:pPr>
      <w:spacing w:after="0" w:line="240" w:lineRule="auto"/>
    </w:pPr>
    <w:rPr>
      <w:sz w:val="20"/>
    </w:rPr>
  </w:style>
  <w:style w:type="character" w:styleId="862">
    <w:name w:val="Endnote Text Char"/>
    <w:link w:val="861"/>
    <w:uiPriority w:val="99"/>
    <w:rPr>
      <w:sz w:val="20"/>
    </w:rPr>
  </w:style>
  <w:style w:type="character" w:styleId="863">
    <w:name w:val="endnote reference"/>
    <w:basedOn w:val="879"/>
    <w:uiPriority w:val="99"/>
    <w:semiHidden/>
    <w:unhideWhenUsed/>
    <w:rPr>
      <w:vertAlign w:val="superscript"/>
    </w:rPr>
  </w:style>
  <w:style w:type="paragraph" w:styleId="864">
    <w:name w:val="toc 1"/>
    <w:basedOn w:val="875"/>
    <w:next w:val="875"/>
    <w:uiPriority w:val="39"/>
    <w:unhideWhenUsed/>
    <w:pPr>
      <w:ind w:left="0" w:right="0" w:firstLine="0"/>
      <w:spacing w:after="57"/>
    </w:pPr>
  </w:style>
  <w:style w:type="paragraph" w:styleId="865">
    <w:name w:val="toc 2"/>
    <w:basedOn w:val="875"/>
    <w:next w:val="875"/>
    <w:uiPriority w:val="39"/>
    <w:unhideWhenUsed/>
    <w:pPr>
      <w:ind w:left="283" w:right="0" w:firstLine="0"/>
      <w:spacing w:after="57"/>
    </w:pPr>
  </w:style>
  <w:style w:type="paragraph" w:styleId="866">
    <w:name w:val="toc 3"/>
    <w:basedOn w:val="875"/>
    <w:next w:val="875"/>
    <w:uiPriority w:val="39"/>
    <w:unhideWhenUsed/>
    <w:pPr>
      <w:ind w:left="567" w:right="0" w:firstLine="0"/>
      <w:spacing w:after="57"/>
    </w:pPr>
  </w:style>
  <w:style w:type="paragraph" w:styleId="867">
    <w:name w:val="toc 4"/>
    <w:basedOn w:val="875"/>
    <w:next w:val="875"/>
    <w:uiPriority w:val="39"/>
    <w:unhideWhenUsed/>
    <w:pPr>
      <w:ind w:left="850" w:right="0" w:firstLine="0"/>
      <w:spacing w:after="57"/>
    </w:pPr>
  </w:style>
  <w:style w:type="paragraph" w:styleId="868">
    <w:name w:val="toc 5"/>
    <w:basedOn w:val="875"/>
    <w:next w:val="875"/>
    <w:uiPriority w:val="39"/>
    <w:unhideWhenUsed/>
    <w:pPr>
      <w:ind w:left="1134" w:right="0" w:firstLine="0"/>
      <w:spacing w:after="57"/>
    </w:pPr>
  </w:style>
  <w:style w:type="paragraph" w:styleId="869">
    <w:name w:val="toc 6"/>
    <w:basedOn w:val="875"/>
    <w:next w:val="875"/>
    <w:uiPriority w:val="39"/>
    <w:unhideWhenUsed/>
    <w:pPr>
      <w:ind w:left="1417" w:right="0" w:firstLine="0"/>
      <w:spacing w:after="57"/>
    </w:pPr>
  </w:style>
  <w:style w:type="paragraph" w:styleId="870">
    <w:name w:val="toc 7"/>
    <w:basedOn w:val="875"/>
    <w:next w:val="875"/>
    <w:uiPriority w:val="39"/>
    <w:unhideWhenUsed/>
    <w:pPr>
      <w:ind w:left="1701" w:right="0" w:firstLine="0"/>
      <w:spacing w:after="57"/>
    </w:pPr>
  </w:style>
  <w:style w:type="paragraph" w:styleId="871">
    <w:name w:val="toc 8"/>
    <w:basedOn w:val="875"/>
    <w:next w:val="875"/>
    <w:uiPriority w:val="39"/>
    <w:unhideWhenUsed/>
    <w:pPr>
      <w:ind w:left="1984" w:right="0" w:firstLine="0"/>
      <w:spacing w:after="57"/>
    </w:pPr>
  </w:style>
  <w:style w:type="paragraph" w:styleId="872">
    <w:name w:val="toc 9"/>
    <w:basedOn w:val="875"/>
    <w:next w:val="875"/>
    <w:uiPriority w:val="39"/>
    <w:unhideWhenUsed/>
    <w:pPr>
      <w:ind w:left="2268" w:right="0" w:firstLine="0"/>
      <w:spacing w:after="57"/>
    </w:pPr>
  </w:style>
  <w:style w:type="paragraph" w:styleId="873">
    <w:name w:val="TOC Heading"/>
    <w:uiPriority w:val="39"/>
    <w:unhideWhenUsed/>
  </w:style>
  <w:style w:type="paragraph" w:styleId="874">
    <w:name w:val="table of figures"/>
    <w:basedOn w:val="875"/>
    <w:next w:val="875"/>
    <w:uiPriority w:val="99"/>
    <w:unhideWhenUsed/>
    <w:pPr>
      <w:spacing w:after="0" w:afterAutospacing="0"/>
    </w:pPr>
  </w:style>
  <w:style w:type="paragraph" w:styleId="875" w:default="1">
    <w:name w:val="Normal"/>
    <w:qFormat/>
    <w:rPr>
      <w:sz w:val="24"/>
      <w:szCs w:val="24"/>
    </w:rPr>
  </w:style>
  <w:style w:type="paragraph" w:styleId="876">
    <w:name w:val="Heading 1"/>
    <w:basedOn w:val="875"/>
    <w:next w:val="875"/>
    <w:link w:val="891"/>
    <w:uiPriority w:val="9"/>
    <w:qFormat/>
    <w:pPr>
      <w:jc w:val="center"/>
      <w:keepNext/>
      <w:outlineLvl w:val="0"/>
    </w:pPr>
    <w:rPr>
      <w:b/>
      <w:sz w:val="28"/>
    </w:rPr>
  </w:style>
  <w:style w:type="paragraph" w:styleId="877">
    <w:name w:val="Heading 2"/>
    <w:basedOn w:val="875"/>
    <w:next w:val="875"/>
    <w:qFormat/>
    <w:pPr>
      <w:jc w:val="center"/>
      <w:keepNext/>
      <w:outlineLvl w:val="1"/>
    </w:pPr>
    <w:rPr>
      <w:sz w:val="28"/>
      <w:szCs w:val="20"/>
    </w:rPr>
  </w:style>
  <w:style w:type="paragraph" w:styleId="878">
    <w:name w:val="Heading 5"/>
    <w:basedOn w:val="875"/>
    <w:next w:val="875"/>
    <w:qFormat/>
    <w:pPr>
      <w:jc w:val="center"/>
      <w:keepNext/>
      <w:widowControl w:val="off"/>
      <w:outlineLvl w:val="4"/>
    </w:pPr>
    <w:rPr>
      <w:b/>
      <w:sz w:val="32"/>
      <w:szCs w:val="20"/>
    </w:rPr>
  </w:style>
  <w:style w:type="character" w:styleId="879" w:default="1">
    <w:name w:val="Default Paragraph Font"/>
    <w:uiPriority w:val="1"/>
    <w:semiHidden/>
    <w:unhideWhenUsed/>
  </w:style>
  <w:style w:type="table" w:styleId="88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1" w:default="1">
    <w:name w:val="No List"/>
    <w:uiPriority w:val="99"/>
    <w:semiHidden/>
    <w:unhideWhenUsed/>
  </w:style>
  <w:style w:type="paragraph" w:styleId="882">
    <w:name w:val="Body Text"/>
    <w:basedOn w:val="875"/>
    <w:pPr>
      <w:jc w:val="both"/>
    </w:pPr>
    <w:rPr>
      <w:sz w:val="28"/>
    </w:rPr>
  </w:style>
  <w:style w:type="paragraph" w:styleId="883">
    <w:name w:val="Body Text 2"/>
    <w:basedOn w:val="875"/>
    <w:link w:val="886"/>
    <w:pPr>
      <w:jc w:val="center"/>
      <w:tabs>
        <w:tab w:val="right" w:pos="9638" w:leader="none"/>
      </w:tabs>
    </w:pPr>
  </w:style>
  <w:style w:type="paragraph" w:styleId="884">
    <w:name w:val="Balloon Text"/>
    <w:basedOn w:val="875"/>
    <w:semiHidden/>
    <w:rPr>
      <w:rFonts w:ascii="Tahoma" w:hAnsi="Tahoma" w:cs="Tahoma"/>
      <w:sz w:val="16"/>
      <w:szCs w:val="16"/>
    </w:rPr>
  </w:style>
  <w:style w:type="table" w:styleId="885">
    <w:name w:val="Table Grid"/>
    <w:basedOn w:val="880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886" w:customStyle="1">
    <w:name w:val="Основной текст 2 Знак"/>
    <w:basedOn w:val="879"/>
    <w:link w:val="883"/>
    <w:rPr>
      <w:sz w:val="24"/>
      <w:szCs w:val="24"/>
    </w:rPr>
  </w:style>
  <w:style w:type="paragraph" w:styleId="887">
    <w:name w:val="Header"/>
    <w:basedOn w:val="875"/>
    <w:link w:val="888"/>
    <w:pPr>
      <w:tabs>
        <w:tab w:val="center" w:pos="4677" w:leader="none"/>
        <w:tab w:val="right" w:pos="9355" w:leader="none"/>
      </w:tabs>
    </w:pPr>
  </w:style>
  <w:style w:type="character" w:styleId="888" w:customStyle="1">
    <w:name w:val="Верхний колонтитул Знак"/>
    <w:basedOn w:val="879"/>
    <w:link w:val="887"/>
    <w:rPr>
      <w:sz w:val="24"/>
      <w:szCs w:val="24"/>
    </w:rPr>
  </w:style>
  <w:style w:type="paragraph" w:styleId="889">
    <w:name w:val="Footer"/>
    <w:basedOn w:val="875"/>
    <w:link w:val="890"/>
    <w:pPr>
      <w:tabs>
        <w:tab w:val="center" w:pos="4677" w:leader="none"/>
        <w:tab w:val="right" w:pos="9355" w:leader="none"/>
      </w:tabs>
    </w:pPr>
  </w:style>
  <w:style w:type="character" w:styleId="890" w:customStyle="1">
    <w:name w:val="Нижний колонтитул Знак"/>
    <w:basedOn w:val="879"/>
    <w:link w:val="889"/>
    <w:rPr>
      <w:sz w:val="24"/>
      <w:szCs w:val="24"/>
    </w:rPr>
  </w:style>
  <w:style w:type="character" w:styleId="891" w:customStyle="1">
    <w:name w:val="Заголовок 1 Знак"/>
    <w:basedOn w:val="879"/>
    <w:link w:val="876"/>
    <w:uiPriority w:val="9"/>
    <w:rPr>
      <w:b/>
      <w:sz w:val="28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customXml" Target="../customXml/item1.xml" /><Relationship Id="rId13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626E5-8D63-4F96-B26E-D348F13B4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444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orbidan_v_a</cp:lastModifiedBy>
  <cp:revision>7</cp:revision>
  <dcterms:created xsi:type="dcterms:W3CDTF">2022-10-06T13:17:00Z</dcterms:created>
  <dcterms:modified xsi:type="dcterms:W3CDTF">2026-02-26T08:48:26Z</dcterms:modified>
</cp:coreProperties>
</file>