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F4" w:rsidRDefault="00EF4DF4" w:rsidP="00EF4DF4">
      <w:pPr>
        <w:pStyle w:val="a3"/>
        <w:tabs>
          <w:tab w:val="left" w:pos="3780"/>
        </w:tabs>
        <w:jc w:val="center"/>
        <w:rPr>
          <w:rFonts w:ascii="Times New Roman" w:eastAsia="MS Mincho" w:hAnsi="Times New Roman"/>
          <w:b/>
          <w:bCs/>
          <w:sz w:val="28"/>
        </w:rPr>
      </w:pPr>
      <w:r>
        <w:rPr>
          <w:rFonts w:ascii="Times New Roman" w:eastAsia="MS Mincho" w:hAnsi="Times New Roman"/>
          <w:b/>
          <w:bCs/>
          <w:sz w:val="28"/>
        </w:rPr>
        <w:t>ПОЯСНИТЕЛЬНАЯ ЗАПИСКА</w:t>
      </w:r>
    </w:p>
    <w:p w:rsidR="00EF4DF4" w:rsidRPr="00731153" w:rsidRDefault="00EF4DF4" w:rsidP="00EF4DF4">
      <w:pPr>
        <w:spacing w:line="240" w:lineRule="auto"/>
        <w:ind w:firstLine="0"/>
        <w:jc w:val="center"/>
        <w:rPr>
          <w:rFonts w:eastAsia="MS Mincho"/>
          <w:b/>
          <w:sz w:val="28"/>
        </w:rPr>
      </w:pPr>
    </w:p>
    <w:p w:rsidR="0060127E" w:rsidRDefault="00EF4DF4" w:rsidP="0060127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53DBA">
        <w:rPr>
          <w:rFonts w:eastAsia="MS Mincho"/>
          <w:b/>
          <w:sz w:val="28"/>
        </w:rPr>
        <w:t xml:space="preserve">к проекту </w:t>
      </w:r>
      <w:r w:rsidR="0060127E">
        <w:rPr>
          <w:rFonts w:eastAsia="MS Mincho"/>
          <w:b/>
          <w:sz w:val="28"/>
        </w:rPr>
        <w:t>постановления</w:t>
      </w:r>
      <w:r w:rsidRPr="00553DBA">
        <w:rPr>
          <w:rFonts w:eastAsia="MS Mincho"/>
          <w:b/>
          <w:sz w:val="28"/>
        </w:rPr>
        <w:t xml:space="preserve"> </w:t>
      </w:r>
      <w:r>
        <w:rPr>
          <w:rFonts w:eastAsia="MS Mincho"/>
          <w:b/>
          <w:sz w:val="28"/>
        </w:rPr>
        <w:t>Правительства</w:t>
      </w:r>
      <w:r w:rsidRPr="00553DBA">
        <w:rPr>
          <w:rFonts w:eastAsia="MS Mincho"/>
          <w:b/>
          <w:sz w:val="28"/>
        </w:rPr>
        <w:t xml:space="preserve"> Смоленской области                                         «</w:t>
      </w:r>
      <w:r w:rsidR="0060127E" w:rsidRPr="0060127E">
        <w:rPr>
          <w:b/>
          <w:sz w:val="28"/>
          <w:szCs w:val="28"/>
        </w:rPr>
        <w:t xml:space="preserve">О внесении изменений в Типовой регламент работы </w:t>
      </w:r>
    </w:p>
    <w:p w:rsidR="0060127E" w:rsidRDefault="0060127E" w:rsidP="0060127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60127E">
        <w:rPr>
          <w:b/>
          <w:sz w:val="28"/>
          <w:szCs w:val="28"/>
        </w:rPr>
        <w:t xml:space="preserve">согласительной комиссии по вопросу согласования </w:t>
      </w:r>
    </w:p>
    <w:p w:rsidR="0060127E" w:rsidRDefault="0060127E" w:rsidP="0060127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60127E">
        <w:rPr>
          <w:b/>
          <w:sz w:val="28"/>
          <w:szCs w:val="28"/>
        </w:rPr>
        <w:t xml:space="preserve">местоположения границ земельных участков </w:t>
      </w:r>
    </w:p>
    <w:p w:rsidR="00EF4DF4" w:rsidRPr="001B6407" w:rsidRDefault="0060127E" w:rsidP="0060127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60127E">
        <w:rPr>
          <w:b/>
          <w:sz w:val="28"/>
          <w:szCs w:val="28"/>
        </w:rPr>
        <w:t>при выполнении комплексных кадастровых работ</w:t>
      </w:r>
      <w:r w:rsidR="00EF4DF4" w:rsidRPr="00D81532">
        <w:rPr>
          <w:b/>
          <w:sz w:val="28"/>
          <w:szCs w:val="28"/>
        </w:rPr>
        <w:t>»</w:t>
      </w:r>
    </w:p>
    <w:p w:rsidR="00EF4DF4" w:rsidRDefault="00EF4DF4" w:rsidP="00EF4DF4">
      <w:pPr>
        <w:spacing w:line="240" w:lineRule="auto"/>
        <w:ind w:firstLine="709"/>
        <w:rPr>
          <w:rFonts w:eastAsia="MS Mincho"/>
          <w:b/>
          <w:sz w:val="28"/>
        </w:rPr>
      </w:pPr>
    </w:p>
    <w:p w:rsidR="00EF4DF4" w:rsidRPr="00467B24" w:rsidRDefault="00EF4DF4" w:rsidP="00EF4DF4">
      <w:pPr>
        <w:spacing w:line="240" w:lineRule="auto"/>
        <w:ind w:firstLine="709"/>
        <w:rPr>
          <w:rFonts w:eastAsia="MS Mincho"/>
          <w:b/>
          <w:sz w:val="28"/>
        </w:rPr>
      </w:pPr>
    </w:p>
    <w:p w:rsidR="00EF4DF4" w:rsidRDefault="00EF4DF4" w:rsidP="00EF4DF4">
      <w:pPr>
        <w:widowControl/>
        <w:spacing w:line="240" w:lineRule="auto"/>
        <w:ind w:firstLine="709"/>
        <w:rPr>
          <w:rFonts w:eastAsia="Calibri"/>
          <w:sz w:val="28"/>
          <w:szCs w:val="28"/>
          <w:lang w:eastAsia="en-US"/>
        </w:rPr>
      </w:pPr>
      <w:proofErr w:type="gramStart"/>
      <w:r w:rsidRPr="00705425">
        <w:rPr>
          <w:rFonts w:eastAsia="MS Mincho"/>
          <w:sz w:val="28"/>
          <w:szCs w:val="28"/>
        </w:rPr>
        <w:t xml:space="preserve">Проект </w:t>
      </w:r>
      <w:r w:rsidR="0060127E">
        <w:rPr>
          <w:rFonts w:eastAsia="MS Mincho"/>
          <w:sz w:val="28"/>
          <w:szCs w:val="28"/>
        </w:rPr>
        <w:t>постановления</w:t>
      </w:r>
      <w:r w:rsidRPr="0070542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Правительства</w:t>
      </w:r>
      <w:r w:rsidRPr="00705425">
        <w:rPr>
          <w:rFonts w:eastAsia="MS Mincho"/>
          <w:sz w:val="28"/>
          <w:szCs w:val="28"/>
        </w:rPr>
        <w:t xml:space="preserve"> Смоленской области </w:t>
      </w:r>
      <w:r w:rsidRPr="0017207B">
        <w:rPr>
          <w:rFonts w:eastAsia="MS Mincho"/>
          <w:sz w:val="28"/>
          <w:szCs w:val="28"/>
        </w:rPr>
        <w:t>«</w:t>
      </w:r>
      <w:r w:rsidR="0060127E" w:rsidRPr="0060127E">
        <w:rPr>
          <w:sz w:val="28"/>
          <w:szCs w:val="28"/>
        </w:rPr>
        <w:t>О внесении изменений в Типовой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Pr="0017207B">
        <w:rPr>
          <w:sz w:val="28"/>
          <w:szCs w:val="28"/>
        </w:rPr>
        <w:t xml:space="preserve">» </w:t>
      </w:r>
      <w:r w:rsidRPr="0017207B">
        <w:rPr>
          <w:rFonts w:eastAsia="MS Mincho"/>
          <w:sz w:val="28"/>
          <w:szCs w:val="28"/>
        </w:rPr>
        <w:t xml:space="preserve">разработан </w:t>
      </w:r>
      <w:r>
        <w:rPr>
          <w:sz w:val="28"/>
          <w:szCs w:val="28"/>
        </w:rPr>
        <w:t>Министерством</w:t>
      </w:r>
      <w:r w:rsidRPr="0017207B">
        <w:rPr>
          <w:sz w:val="28"/>
          <w:szCs w:val="28"/>
        </w:rPr>
        <w:t xml:space="preserve"> </w:t>
      </w:r>
      <w:r w:rsidRPr="00705425">
        <w:rPr>
          <w:sz w:val="28"/>
          <w:szCs w:val="28"/>
        </w:rPr>
        <w:t>имущественных и</w:t>
      </w:r>
      <w:r w:rsidRPr="00FA39B6">
        <w:rPr>
          <w:sz w:val="28"/>
          <w:szCs w:val="28"/>
        </w:rPr>
        <w:t xml:space="preserve"> земельных</w:t>
      </w:r>
      <w:r w:rsidRPr="00541205">
        <w:rPr>
          <w:sz w:val="28"/>
          <w:szCs w:val="28"/>
        </w:rPr>
        <w:t xml:space="preserve"> отношений Смоленской области</w:t>
      </w:r>
      <w:r>
        <w:rPr>
          <w:sz w:val="28"/>
          <w:szCs w:val="28"/>
        </w:rPr>
        <w:t xml:space="preserve"> в связи</w:t>
      </w:r>
      <w:r w:rsidR="00FD0C42">
        <w:rPr>
          <w:sz w:val="28"/>
          <w:szCs w:val="28"/>
        </w:rPr>
        <w:t xml:space="preserve"> с вступившими в силу 01.01.2025 изменениями, внесенными в Федеральный закон</w:t>
      </w:r>
      <w:r w:rsidR="00F47E34">
        <w:rPr>
          <w:sz w:val="28"/>
          <w:szCs w:val="28"/>
        </w:rPr>
        <w:t xml:space="preserve"> </w:t>
      </w:r>
      <w:r w:rsidR="00FD0C42" w:rsidRPr="00FD0C42">
        <w:rPr>
          <w:sz w:val="28"/>
          <w:szCs w:val="28"/>
        </w:rPr>
        <w:t xml:space="preserve">от 24.07.2007 </w:t>
      </w:r>
      <w:r w:rsidR="00FD0C42">
        <w:rPr>
          <w:sz w:val="28"/>
          <w:szCs w:val="28"/>
        </w:rPr>
        <w:t>№</w:t>
      </w:r>
      <w:r w:rsidR="00FD0C42" w:rsidRPr="00FD0C42">
        <w:rPr>
          <w:sz w:val="28"/>
          <w:szCs w:val="28"/>
        </w:rPr>
        <w:t xml:space="preserve"> 221-ФЗ </w:t>
      </w:r>
      <w:r w:rsidR="00FD0C42">
        <w:rPr>
          <w:sz w:val="28"/>
          <w:szCs w:val="28"/>
        </w:rPr>
        <w:t>«</w:t>
      </w:r>
      <w:r w:rsidR="00FD0C42" w:rsidRPr="00FD0C42">
        <w:rPr>
          <w:sz w:val="28"/>
          <w:szCs w:val="28"/>
        </w:rPr>
        <w:t>О кадастровой деятельности</w:t>
      </w:r>
      <w:r w:rsidR="00FD0C42"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EF4DF4" w:rsidRPr="005912BC" w:rsidRDefault="00EF4DF4" w:rsidP="00EF4DF4">
      <w:pPr>
        <w:spacing w:line="240" w:lineRule="auto"/>
        <w:ind w:firstLine="720"/>
        <w:rPr>
          <w:sz w:val="28"/>
          <w:szCs w:val="28"/>
        </w:rPr>
      </w:pPr>
      <w:r w:rsidRPr="005912BC">
        <w:rPr>
          <w:sz w:val="28"/>
          <w:szCs w:val="28"/>
        </w:rPr>
        <w:t xml:space="preserve">Реализация </w:t>
      </w:r>
      <w:r w:rsidR="0060127E">
        <w:rPr>
          <w:sz w:val="28"/>
          <w:szCs w:val="28"/>
        </w:rPr>
        <w:t>постановления</w:t>
      </w:r>
      <w:r w:rsidRPr="005912BC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5912BC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                             </w:t>
      </w:r>
      <w:r w:rsidRPr="0017207B">
        <w:rPr>
          <w:rFonts w:eastAsia="MS Mincho"/>
          <w:sz w:val="28"/>
          <w:szCs w:val="28"/>
        </w:rPr>
        <w:t>«</w:t>
      </w:r>
      <w:r w:rsidR="0060127E" w:rsidRPr="0060127E">
        <w:rPr>
          <w:sz w:val="28"/>
          <w:szCs w:val="28"/>
        </w:rPr>
        <w:t>О внесении изменений в Типовой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Pr="0017207B">
        <w:rPr>
          <w:sz w:val="28"/>
          <w:szCs w:val="28"/>
        </w:rPr>
        <w:t>»</w:t>
      </w:r>
      <w:r w:rsidRPr="004E4B62">
        <w:rPr>
          <w:sz w:val="28"/>
          <w:szCs w:val="28"/>
        </w:rPr>
        <w:t xml:space="preserve"> </w:t>
      </w:r>
      <w:r w:rsidRPr="005912BC">
        <w:rPr>
          <w:sz w:val="28"/>
          <w:szCs w:val="28"/>
        </w:rPr>
        <w:t>не потребует финансирования за счет средств областного бюджета, бюджетов иных уровней или внебюджетных источников.</w:t>
      </w:r>
    </w:p>
    <w:p w:rsidR="00CE32DE" w:rsidRDefault="00CE32DE">
      <w:bookmarkStart w:id="0" w:name="_GoBack"/>
      <w:bookmarkEnd w:id="0"/>
    </w:p>
    <w:sectPr w:rsidR="00CE32DE" w:rsidSect="00EF4DF4">
      <w:headerReference w:type="even" r:id="rId7"/>
      <w:headerReference w:type="default" r:id="rId8"/>
      <w:pgSz w:w="11907" w:h="16840" w:code="9"/>
      <w:pgMar w:top="1134" w:right="567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9A" w:rsidRDefault="00E03C9A">
      <w:pPr>
        <w:spacing w:line="240" w:lineRule="auto"/>
      </w:pPr>
      <w:r>
        <w:separator/>
      </w:r>
    </w:p>
  </w:endnote>
  <w:endnote w:type="continuationSeparator" w:id="0">
    <w:p w:rsidR="00E03C9A" w:rsidRDefault="00E03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9A" w:rsidRDefault="00E03C9A">
      <w:pPr>
        <w:spacing w:line="240" w:lineRule="auto"/>
      </w:pPr>
      <w:r>
        <w:separator/>
      </w:r>
    </w:p>
  </w:footnote>
  <w:footnote w:type="continuationSeparator" w:id="0">
    <w:p w:rsidR="00E03C9A" w:rsidRDefault="00E03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FF" w:rsidRDefault="00EF4D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10FF" w:rsidRDefault="00E03C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0FF" w:rsidRDefault="00EF4D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127E">
      <w:rPr>
        <w:rStyle w:val="a7"/>
        <w:noProof/>
      </w:rPr>
      <w:t>2</w:t>
    </w:r>
    <w:r>
      <w:rPr>
        <w:rStyle w:val="a7"/>
      </w:rPr>
      <w:fldChar w:fldCharType="end"/>
    </w:r>
  </w:p>
  <w:p w:rsidR="002210FF" w:rsidRDefault="00E03C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10"/>
    <w:rsid w:val="001266C7"/>
    <w:rsid w:val="00356A1F"/>
    <w:rsid w:val="00536C2D"/>
    <w:rsid w:val="0060127E"/>
    <w:rsid w:val="00AE6AAE"/>
    <w:rsid w:val="00CE32DE"/>
    <w:rsid w:val="00E03C9A"/>
    <w:rsid w:val="00E27910"/>
    <w:rsid w:val="00EF4DF4"/>
    <w:rsid w:val="00F27224"/>
    <w:rsid w:val="00F47E3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F4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F4DF4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F4D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F4D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F4DF4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F4DF4"/>
  </w:style>
  <w:style w:type="paragraph" w:styleId="a8">
    <w:name w:val="Normal (Web)"/>
    <w:basedOn w:val="a"/>
    <w:uiPriority w:val="99"/>
    <w:semiHidden/>
    <w:unhideWhenUsed/>
    <w:rsid w:val="00536C2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F4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F4DF4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F4D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F4D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F4DF4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F4DF4"/>
  </w:style>
  <w:style w:type="paragraph" w:styleId="a8">
    <w:name w:val="Normal (Web)"/>
    <w:basedOn w:val="a"/>
    <w:uiPriority w:val="99"/>
    <w:semiHidden/>
    <w:unhideWhenUsed/>
    <w:rsid w:val="00536C2D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539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5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Вячеславовна</dc:creator>
  <cp:lastModifiedBy>Иванова Наталья Вячеславовна</cp:lastModifiedBy>
  <cp:revision>2</cp:revision>
  <dcterms:created xsi:type="dcterms:W3CDTF">2025-03-17T07:39:00Z</dcterms:created>
  <dcterms:modified xsi:type="dcterms:W3CDTF">2025-03-17T07:39:00Z</dcterms:modified>
</cp:coreProperties>
</file>