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left="1701" w:right="1701"/>
        <w:jc w:val="center"/>
        <w:tabs>
          <w:tab w:val="left" w:pos="3780" w:leader="none"/>
        </w:tabs>
        <w:rPr>
          <w:rFonts w:ascii="Times New Roman" w:hAnsi="Times New Roman" w:eastAsia="MS Mincho"/>
          <w:b/>
          <w:bCs/>
          <w:color w:val="auto"/>
          <w:sz w:val="28"/>
          <w:highlight w:val="white"/>
        </w:rPr>
      </w:pPr>
      <w:r>
        <w:rPr>
          <w:rFonts w:ascii="Times New Roman" w:hAnsi="Times New Roman" w:eastAsia="MS Mincho"/>
          <w:b/>
          <w:bCs/>
          <w:color w:val="auto"/>
          <w:sz w:val="28"/>
          <w:highlight w:val="white"/>
        </w:rPr>
        <w:t xml:space="preserve">ПОЯСНИТЕЛЬНАЯ ЗАПИСКА</w:t>
      </w:r>
      <w:r>
        <w:rPr>
          <w:rFonts w:ascii="Times New Roman" w:hAnsi="Times New Roman" w:eastAsia="MS Mincho"/>
          <w:b/>
          <w:bCs/>
          <w:color w:val="auto"/>
          <w:sz w:val="28"/>
          <w:highlight w:val="white"/>
        </w:rPr>
      </w:r>
      <w:r>
        <w:rPr>
          <w:rFonts w:ascii="Times New Roman" w:hAnsi="Times New Roman" w:eastAsia="MS Mincho"/>
          <w:b/>
          <w:bCs/>
          <w:color w:val="auto"/>
          <w:sz w:val="28"/>
          <w:highlight w:val="white"/>
        </w:rPr>
      </w:r>
    </w:p>
    <w:p>
      <w:pPr>
        <w:ind w:left="1701" w:right="1701" w:firstLine="0"/>
        <w:jc w:val="center"/>
        <w:spacing w:line="240" w:lineRule="auto"/>
        <w:rPr>
          <w:rFonts w:eastAsia="MS Mincho"/>
          <w:b/>
          <w:color w:val="auto"/>
          <w:sz w:val="28"/>
          <w:highlight w:val="white"/>
        </w:rPr>
      </w:pPr>
      <w:r>
        <w:rPr>
          <w:rFonts w:eastAsia="MS Mincho"/>
          <w:b/>
          <w:color w:val="auto"/>
          <w:sz w:val="28"/>
          <w:highlight w:val="white"/>
        </w:rPr>
      </w:r>
      <w:r>
        <w:rPr>
          <w:rFonts w:eastAsia="MS Mincho"/>
          <w:b/>
          <w:color w:val="auto"/>
          <w:sz w:val="28"/>
          <w:highlight w:val="white"/>
        </w:rPr>
      </w:r>
      <w:r>
        <w:rPr>
          <w:rFonts w:eastAsia="MS Mincho"/>
          <w:b/>
          <w:color w:val="auto"/>
          <w:sz w:val="28"/>
          <w:highlight w:val="white"/>
        </w:rPr>
      </w:r>
    </w:p>
    <w:p>
      <w:pPr>
        <w:ind w:left="0" w:right="0" w:firstLine="0"/>
        <w:jc w:val="center"/>
        <w:spacing w:before="0" w:after="0" w:line="288" w:lineRule="atLeast"/>
        <w:rPr>
          <w:rFonts w:eastAsia="MS Mincho"/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MS Mincho"/>
          <w:b/>
          <w:bCs/>
          <w:color w:val="auto"/>
          <w:sz w:val="28"/>
          <w:highlight w:val="white"/>
        </w:rPr>
        <w:t xml:space="preserve">к проекту постановления </w:t>
      </w:r>
      <w:r>
        <w:rPr>
          <w:rFonts w:eastAsia="MS Mincho"/>
          <w:b/>
          <w:bCs/>
          <w:color w:val="auto"/>
          <w:sz w:val="28"/>
          <w:highlight w:val="white"/>
        </w:rPr>
        <w:t xml:space="preserve">Правительства</w:t>
      </w:r>
      <w:r>
        <w:rPr>
          <w:rFonts w:eastAsia="MS Mincho"/>
          <w:b/>
          <w:bCs/>
          <w:color w:val="auto"/>
          <w:sz w:val="28"/>
          <w:highlight w:val="white"/>
        </w:rPr>
        <w:t xml:space="preserve"> Смоленской области</w:t>
      </w:r>
      <w:r>
        <w:rPr>
          <w:rFonts w:eastAsia="MS Mincho"/>
          <w:b/>
          <w:bCs/>
          <w:color w:val="auto"/>
          <w:sz w:val="28"/>
          <w:szCs w:val="28"/>
          <w:highlight w:val="white"/>
        </w:rPr>
      </w:r>
      <w:r>
        <w:rPr>
          <w:rFonts w:eastAsia="MS Mincho"/>
          <w:b/>
          <w:bCs/>
          <w:color w:val="auto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88" w:lineRule="atLeast"/>
        <w:rPr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MS Mincho"/>
          <w:b/>
          <w:bCs/>
          <w:color w:val="auto"/>
          <w:sz w:val="28"/>
          <w:highlight w:val="white"/>
        </w:rPr>
        <w:t xml:space="preserve"> «</w:t>
      </w:r>
      <w:r>
        <w:rPr>
          <w:b/>
          <w:bCs/>
          <w:color w:val="auto"/>
          <w:sz w:val="28"/>
          <w:highlight w:val="white"/>
        </w:rPr>
        <w:t xml:space="preserve">О внесении изменений</w:t>
      </w:r>
      <w:r>
        <w:rPr>
          <w:b/>
          <w:bCs/>
          <w:color w:val="auto"/>
          <w:sz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 Положение об учете имущества, находящегося в государственной собственности Смоленской области, и о порядке ведения реестра имущества, находящегося в государственной собственности Смоленской области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»</w:t>
      </w: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</w:p>
    <w:p>
      <w:pPr>
        <w:ind w:right="-105"/>
        <w:jc w:val="both"/>
        <w:tabs>
          <w:tab w:val="left" w:pos="4275" w:leader="none"/>
        </w:tabs>
        <w:rPr>
          <w:color w:val="auto" w:themeColor="background1" w:themeShade="D9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</w:r>
      <w:r>
        <w:rPr>
          <w:color w:val="auto" w:themeColor="background1" w:themeShade="D9"/>
          <w:sz w:val="28"/>
          <w:szCs w:val="28"/>
          <w:highlight w:val="white"/>
        </w:rPr>
      </w:r>
      <w:r>
        <w:rPr>
          <w:color w:val="auto" w:themeColor="background1" w:themeShade="D9"/>
          <w:sz w:val="28"/>
          <w:szCs w:val="28"/>
          <w:highlight w:val="white"/>
        </w:rPr>
      </w:r>
    </w:p>
    <w:p>
      <w:pPr>
        <w:ind w:left="0" w:right="0" w:firstLine="850"/>
        <w:spacing w:line="240" w:lineRule="auto"/>
        <w:widowControl/>
        <w:tabs>
          <w:tab w:val="left" w:pos="10206" w:leader="none"/>
        </w:tabs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Проект постановления </w:t>
      </w: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Правительства</w:t>
      </w: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 Смоленской области </w:t>
      </w: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«</w:t>
      </w:r>
      <w:r>
        <w:rPr>
          <w:b w:val="0"/>
          <w:bCs w:val="0"/>
          <w:color w:val="auto"/>
          <w:sz w:val="28"/>
          <w:highlight w:val="white"/>
        </w:rPr>
        <w:t xml:space="preserve">О внесении изменений</w:t>
      </w:r>
      <w:r>
        <w:rPr>
          <w:b w:val="0"/>
          <w:bCs w:val="0"/>
          <w:color w:val="auto"/>
          <w:sz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Положение об учете имущества, находящегося в государственной собственности Смоленской области, и о порядке ведения реестра имущества, находящегося в государственной собственности Смоленской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(д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алее – проект постановления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разработан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целях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повышения эффективности системы учета имущества, находящегося в государственной собственности Смоленской области (далее также - государственное имущество Смоленской области)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ц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н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р</w:t>
      </w: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т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н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г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р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г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к</w:t>
      </w:r>
      <w:r>
        <w:rPr>
          <w:color w:val="auto"/>
          <w:sz w:val="28"/>
          <w:szCs w:val="28"/>
          <w:highlight w:val="white"/>
        </w:rPr>
        <w:t xml:space="preserve">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к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р</w:t>
      </w:r>
      <w:r>
        <w:rPr>
          <w:color w:val="auto"/>
          <w:sz w:val="28"/>
          <w:szCs w:val="28"/>
          <w:highlight w:val="white"/>
        </w:rPr>
        <w:t xml:space="preserve">е</w:t>
      </w: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е</w:t>
      </w:r>
      <w:r>
        <w:rPr>
          <w:color w:val="auto"/>
          <w:sz w:val="28"/>
          <w:szCs w:val="28"/>
          <w:highlight w:val="white"/>
        </w:rPr>
        <w:t xml:space="preserve">н</w:t>
      </w:r>
      <w:r>
        <w:rPr>
          <w:color w:val="auto"/>
          <w:sz w:val="28"/>
          <w:szCs w:val="28"/>
          <w:highlight w:val="white"/>
        </w:rPr>
        <w:t xml:space="preserve">н</w:t>
      </w:r>
      <w:r>
        <w:rPr>
          <w:color w:val="auto"/>
          <w:sz w:val="28"/>
          <w:szCs w:val="28"/>
          <w:highlight w:val="white"/>
        </w:rPr>
        <w:t xml:space="preserve">ы</w:t>
      </w: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э</w:t>
      </w:r>
      <w:r>
        <w:rPr>
          <w:color w:val="auto"/>
          <w:sz w:val="28"/>
          <w:szCs w:val="28"/>
          <w:highlight w:val="white"/>
        </w:rPr>
        <w:t xml:space="preserve">к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н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ч</w:t>
      </w:r>
      <w:r>
        <w:rPr>
          <w:color w:val="auto"/>
          <w:sz w:val="28"/>
          <w:szCs w:val="28"/>
          <w:highlight w:val="white"/>
        </w:rPr>
        <w:t xml:space="preserve">е</w:t>
      </w:r>
      <w:r>
        <w:rPr>
          <w:color w:val="auto"/>
          <w:sz w:val="28"/>
          <w:szCs w:val="28"/>
          <w:highlight w:val="white"/>
        </w:rPr>
        <w:t xml:space="preserve">с</w:t>
      </w:r>
      <w:r>
        <w:rPr>
          <w:color w:val="auto"/>
          <w:sz w:val="28"/>
          <w:szCs w:val="28"/>
          <w:highlight w:val="white"/>
        </w:rPr>
        <w:t xml:space="preserve">к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у</w:t>
      </w:r>
      <w:r>
        <w:rPr>
          <w:color w:val="auto"/>
          <w:sz w:val="28"/>
          <w:szCs w:val="28"/>
          <w:highlight w:val="white"/>
        </w:rPr>
        <w:t xml:space="preserve">с</w:t>
      </w:r>
      <w:r>
        <w:rPr>
          <w:color w:val="auto"/>
          <w:sz w:val="28"/>
          <w:szCs w:val="28"/>
          <w:highlight w:val="white"/>
        </w:rPr>
        <w:t xml:space="preserve">л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я</w:t>
      </w: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left="0" w:right="1" w:firstLine="85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В соответствии с частью 3 статьи 34 Федерального закона от 29.11.2010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№ 326-ФЗ «Об обязательном медицинском страховании в Российской Федерации»  имущество фондов обязательного медицинского страхования относится к государственной собственности и подлежит уч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ету в установленном порядке.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</w:p>
    <w:p>
      <w:pPr>
        <w:ind w:left="0" w:right="1" w:firstLine="850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Положении об учете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имущества, находящегося в государственной собственности Смоленской области, и о порядке</w:t>
      </w:r>
      <w:r>
        <w:rPr>
          <w:sz w:val="28"/>
          <w:szCs w:val="28"/>
          <w:highlight w:val="white"/>
        </w:rPr>
        <w:t xml:space="preserve"> ведения р</w:t>
      </w:r>
      <w:r>
        <w:rPr>
          <w:sz w:val="28"/>
          <w:szCs w:val="28"/>
          <w:highlight w:val="white"/>
        </w:rPr>
        <w:t xml:space="preserve">еестра имущества, находящегося в государственной собственности Смоленской области, утвержденном постановлением Правительства Смоленской </w:t>
      </w:r>
      <w:r>
        <w:rPr>
          <w:sz w:val="28"/>
          <w:szCs w:val="28"/>
          <w:highlight w:val="white"/>
        </w:rPr>
        <w:t xml:space="preserve">области от 28.02.2024</w:t>
        <w:br/>
        <w:t xml:space="preserve">№ 123 (далее – Положение об учете имущества),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отсутствуют нормы, регулирующие порядок учета имущества Территориального фонда обязательного медицинского страхования Смоленской области, что создает пробел в правовом регулировании.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1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Реализация пр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оекта постановления позволит обеспечить единый подход к учету государственного имущества Смоленской области, повысит прозрачность и эффективность управления им, а также исключит риски невыполнения требований федерального и областного законодательства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1" w:firstLine="850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i w:val="0"/>
          <w:color w:val="0f1115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white"/>
        </w:rPr>
        <w:t xml:space="preserve">Проектом постановления предлагается увеличить балансовую стоимость объектов учета, включенных в реестр имущества, находящегося в государственной собственности Смоленской области, относящихся к основным средствам, </w:t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  <w:highlight w:val="white"/>
          <w:u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  <w:highlight w:val="white"/>
          <w:u w:val="none"/>
        </w:rPr>
        <w:t xml:space="preserve">100 тысяч рублей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  <w:highlight w:val="white"/>
          <w:u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  <w:highlight w:val="white"/>
          <w:u w:val="none"/>
        </w:rPr>
        <w:t xml:space="preserve">до 200 тысяч рублей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f1115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f1115"/>
          <w:sz w:val="28"/>
          <w:szCs w:val="28"/>
          <w:highlight w:val="white"/>
          <w:u w:val="none"/>
        </w:rPr>
      </w:r>
    </w:p>
    <w:p>
      <w:pPr>
        <w:ind w:left="0" w:right="0" w:firstLine="850"/>
        <w:spacing w:line="240" w:lineRule="auto"/>
        <w:widowControl/>
        <w:tabs>
          <w:tab w:val="left" w:pos="10206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Согласно абзацу 3 подпункта «а» пункта 4 постановления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</w:t>
      </w:r>
      <w:r>
        <w:rPr>
          <w:color w:val="auto"/>
          <w:sz w:val="28"/>
          <w:szCs w:val="28"/>
          <w:highlight w:val="white"/>
        </w:rPr>
        <w:t xml:space="preserve"> при определении перечней особо ценного движимого имущества автономных и бюджетных учреждений подлежит включению в состав такого имущества движимое имущество, балансовая стоимость которого находится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интервале от 50 тыс. рублей до 500 тыс.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right="0" w:firstLine="850"/>
        <w:spacing w:line="240" w:lineRule="auto"/>
        <w:widowControl/>
        <w:tabs>
          <w:tab w:val="left" w:pos="10206" w:leader="none"/>
        </w:tabs>
        <w:rPr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Повышение лимита до 200 тыс. рублей является мерой, направленной на сохранение первоначального смысла регулирования </w:t>
      </w:r>
      <w:r>
        <w:rPr>
          <w:color w:val="auto"/>
          <w:sz w:val="28"/>
          <w:szCs w:val="28"/>
          <w:highlight w:val="white"/>
        </w:rPr>
        <w:t xml:space="preserve">и недопущения необоснованного расширения перечня </w:t>
      </w:r>
      <w:r>
        <w:rPr>
          <w:color w:val="auto"/>
          <w:sz w:val="28"/>
          <w:szCs w:val="28"/>
          <w:highlight w:val="white"/>
        </w:rPr>
        <w:t xml:space="preserve">особо ценного движимого имущества.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1" w:firstLine="850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соответствии с пунктом 1 статьи 7 Федерального закона от 02.05.2006 </w:t>
        <w:br/>
        <w:t xml:space="preserve">№ 59-ФЗ «О порядке рассмотрения обращений граждан Российской Федерации» обращение, поступившее в государственный орган в письменной форме, должно содержать, в том числе, адрес места жите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льства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1" w:firstLine="850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В целях приведения п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риложения № 1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Положения об учете имущества в соответствие с требованиями федерального законодательства предлагается дополнить его нормой, обязывающей заявителя – физическое лицо или индивидуального предпринимателя указывать в заявле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нии свой почтовый адрес.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1" w:firstLine="850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Данная мера обеспечит соблюдение прав заявителей на получение ответа на свое обращение в установленные законом сроки и повысит эффективность документооборота.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spacing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зменение в приложение № 4 носит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white"/>
        </w:rPr>
        <w:t xml:space="preserve">технико-организационный характер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направлено на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 информации,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з реестра имущества,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находящегося в государственной собственности Смоленской области.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</w:p>
    <w:p>
      <w:pPr>
        <w:ind w:firstLine="720"/>
        <w:spacing w:line="240" w:lineRule="auto"/>
        <w:widowControl/>
        <w:rPr>
          <w:rFonts w:eastAsia="MS Mincho"/>
          <w:b w:val="0"/>
          <w:bCs w:val="0"/>
          <w:color w:val="auto"/>
          <w:sz w:val="28"/>
          <w:highlight w:val="white"/>
        </w:rPr>
        <w:suppressLineNumbers w:val="0"/>
      </w:pPr>
      <w:r>
        <w:rPr>
          <w:b w:val="0"/>
          <w:bCs w:val="0"/>
          <w:color w:val="auto"/>
          <w:sz w:val="28"/>
          <w:szCs w:val="28"/>
          <w:highlight w:val="white"/>
        </w:rPr>
        <w:t xml:space="preserve">Реализация постановления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Правительства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Смоленской области </w:t>
      </w: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«</w:t>
      </w:r>
      <w:r>
        <w:rPr>
          <w:b w:val="0"/>
          <w:bCs w:val="0"/>
          <w:color w:val="auto"/>
          <w:sz w:val="28"/>
          <w:highlight w:val="white"/>
        </w:rPr>
        <w:t xml:space="preserve">О внесении изменений</w:t>
      </w:r>
      <w:r>
        <w:rPr>
          <w:b w:val="0"/>
          <w:bCs w:val="0"/>
          <w:color w:val="auto"/>
          <w:sz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Положение об учете имущества, находящегося в государственной собственности Смоленской области, и о порядке ведения реестра имущества, находящегося в государственной собственности Смоленской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»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не потребует выделения </w:t>
      </w: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дополнительных </w:t>
      </w: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средств из областного бюджета, бюджетов иных уровней или</w:t>
      </w: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 внебюджетных источников.</w:t>
      </w:r>
      <w:r>
        <w:rPr>
          <w:rFonts w:eastAsia="MS Mincho"/>
          <w:b w:val="0"/>
          <w:bCs w:val="0"/>
          <w:color w:val="auto"/>
          <w:sz w:val="28"/>
          <w:highlight w:val="white"/>
        </w:rPr>
      </w:r>
      <w:r>
        <w:rPr>
          <w:rFonts w:eastAsia="MS Mincho"/>
          <w:b w:val="0"/>
          <w:bCs w:val="0"/>
          <w:color w:val="auto"/>
          <w:sz w:val="28"/>
          <w:highlight w:val="white"/>
        </w:rPr>
      </w:r>
    </w:p>
    <w:p>
      <w:pPr>
        <w:ind w:firstLine="720"/>
        <w:spacing w:line="240" w:lineRule="auto"/>
        <w:widowControl/>
        <w:rPr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eastAsia="MS Mincho"/>
          <w:b w:val="0"/>
          <w:bCs w:val="0"/>
          <w:color w:val="auto"/>
          <w:sz w:val="28"/>
          <w:highlight w:val="white"/>
        </w:rPr>
        <w:t xml:space="preserve">Р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азра</w:t>
      </w:r>
      <w:r>
        <w:rPr>
          <w:b w:val="0"/>
          <w:bCs w:val="0"/>
          <w:color w:val="auto"/>
          <w:sz w:val="28"/>
          <w:highlight w:val="white"/>
        </w:rPr>
        <w:t xml:space="preserve">ботчиком проекта постановления является </w:t>
      </w:r>
      <w:r>
        <w:rPr>
          <w:b w:val="0"/>
          <w:bCs w:val="0"/>
          <w:color w:val="auto"/>
          <w:sz w:val="28"/>
          <w:highlight w:val="white"/>
        </w:rPr>
        <w:t xml:space="preserve">Министерство </w:t>
      </w:r>
      <w:r>
        <w:rPr>
          <w:b w:val="0"/>
          <w:bCs w:val="0"/>
          <w:color w:val="auto"/>
          <w:sz w:val="28"/>
          <w:highlight w:val="white"/>
        </w:rPr>
        <w:t xml:space="preserve"> имущественных и земельных отношений Смоленской области. </w:t>
      </w:r>
      <w:r>
        <w:rPr>
          <w:b w:val="0"/>
          <w:bCs w:val="0"/>
          <w:color w:val="auto"/>
          <w:sz w:val="28"/>
          <w:szCs w:val="28"/>
          <w:highlight w:val="white"/>
        </w:rPr>
      </w:r>
      <w:r>
        <w:rPr>
          <w:b w:val="0"/>
          <w:bCs w:val="0"/>
          <w:color w:val="auto"/>
          <w:sz w:val="28"/>
          <w:szCs w:val="28"/>
          <w:highlight w:val="white"/>
        </w:rPr>
      </w:r>
    </w:p>
    <w:p>
      <w:pPr>
        <w:ind w:firstLine="0"/>
        <w:spacing w:line="240" w:lineRule="auto"/>
        <w:widowControl/>
        <w:rPr>
          <w:rFonts w:eastAsia="MS Mincho"/>
          <w:color w:val="auto"/>
          <w:sz w:val="28"/>
          <w:highlight w:val="lightGray"/>
        </w:rPr>
        <w:suppressLineNumbers w:val="0"/>
      </w:pPr>
      <w:r>
        <w:rPr>
          <w:rFonts w:eastAsia="MS Mincho"/>
          <w:color w:val="auto"/>
          <w:sz w:val="28"/>
          <w:highlight w:val="lightGray"/>
        </w:rPr>
      </w:r>
      <w:r>
        <w:rPr>
          <w:rFonts w:eastAsia="MS Mincho"/>
          <w:color w:val="auto"/>
          <w:sz w:val="28"/>
          <w:highlight w:val="lightGray"/>
        </w:rPr>
      </w:r>
      <w:r>
        <w:rPr>
          <w:rFonts w:eastAsia="MS Mincho"/>
          <w:color w:val="auto"/>
          <w:sz w:val="28"/>
          <w:highlight w:val="lightGray"/>
        </w:rPr>
      </w:r>
    </w:p>
    <w:p>
      <w:pPr>
        <w:ind w:firstLine="0"/>
        <w:spacing w:line="240" w:lineRule="auto"/>
        <w:widowControl/>
        <w:rPr>
          <w:szCs w:val="28"/>
        </w:rPr>
        <w:suppressLineNumbers w:val="0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40" w:orient="portrait"/>
      <w:pgMar w:top="1134" w:right="567" w:bottom="1134" w:left="1134" w:header="567" w:footer="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706090202050904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firstLine="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69"/>
    <w:next w:val="869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0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69"/>
    <w:next w:val="869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0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0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0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0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0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0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9"/>
    <w:next w:val="869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0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9"/>
    <w:next w:val="869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0"/>
    <w:link w:val="714"/>
    <w:uiPriority w:val="10"/>
    <w:rPr>
      <w:sz w:val="48"/>
      <w:szCs w:val="48"/>
    </w:rPr>
  </w:style>
  <w:style w:type="paragraph" w:styleId="716">
    <w:name w:val="Subtitle"/>
    <w:basedOn w:val="869"/>
    <w:next w:val="869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0"/>
    <w:link w:val="716"/>
    <w:uiPriority w:val="11"/>
    <w:rPr>
      <w:sz w:val="24"/>
      <w:szCs w:val="24"/>
    </w:rPr>
  </w:style>
  <w:style w:type="paragraph" w:styleId="718">
    <w:name w:val="Quote"/>
    <w:basedOn w:val="869"/>
    <w:next w:val="86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9"/>
    <w:next w:val="86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0"/>
    <w:link w:val="875"/>
    <w:uiPriority w:val="99"/>
  </w:style>
  <w:style w:type="character" w:styleId="723">
    <w:name w:val="Footer Char"/>
    <w:basedOn w:val="870"/>
    <w:link w:val="877"/>
    <w:uiPriority w:val="99"/>
  </w:style>
  <w:style w:type="paragraph" w:styleId="724">
    <w:name w:val="Caption"/>
    <w:basedOn w:val="869"/>
    <w:next w:val="869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0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  <w:pPr>
      <w:ind w:firstLine="680"/>
      <w:jc w:val="both"/>
      <w:spacing w:line="300" w:lineRule="auto"/>
      <w:widowControl w:val="off"/>
    </w:pPr>
    <w:rPr>
      <w:sz w:val="24"/>
      <w:szCs w:val="24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customStyle="1">
    <w:name w:val="FR1"/>
    <w:pPr>
      <w:ind w:left="40"/>
      <w:jc w:val="center"/>
      <w:widowControl w:val="off"/>
    </w:pPr>
    <w:rPr>
      <w:rFonts w:ascii="Arial" w:hAnsi="Arial" w:cs="Arial"/>
      <w:sz w:val="24"/>
      <w:szCs w:val="24"/>
    </w:rPr>
  </w:style>
  <w:style w:type="paragraph" w:styleId="874">
    <w:name w:val="Plain Text"/>
    <w:basedOn w:val="869"/>
    <w:link w:val="888"/>
    <w:pPr>
      <w:ind w:firstLine="0"/>
      <w:jc w:val="left"/>
      <w:spacing w:line="240" w:lineRule="auto"/>
      <w:widowControl/>
    </w:pPr>
    <w:rPr>
      <w:rFonts w:ascii="Courier New" w:hAnsi="Courier New"/>
      <w:sz w:val="20"/>
      <w:szCs w:val="20"/>
    </w:rPr>
  </w:style>
  <w:style w:type="paragraph" w:styleId="875">
    <w:name w:val="Header"/>
    <w:basedOn w:val="869"/>
    <w:link w:val="884"/>
    <w:uiPriority w:val="9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870"/>
  </w:style>
  <w:style w:type="paragraph" w:styleId="877">
    <w:name w:val="Footer"/>
    <w:basedOn w:val="869"/>
    <w:pPr>
      <w:tabs>
        <w:tab w:val="center" w:pos="4677" w:leader="none"/>
        <w:tab w:val="right" w:pos="9355" w:leader="none"/>
      </w:tabs>
    </w:pPr>
  </w:style>
  <w:style w:type="paragraph" w:styleId="878">
    <w:name w:val="Balloon Text"/>
    <w:basedOn w:val="869"/>
    <w:link w:val="885"/>
    <w:uiPriority w:val="99"/>
    <w:semiHidden/>
    <w:rPr>
      <w:rFonts w:ascii="Tahoma" w:hAnsi="Tahoma"/>
      <w:sz w:val="16"/>
      <w:szCs w:val="16"/>
    </w:rPr>
  </w:style>
  <w:style w:type="paragraph" w:styleId="879" w:customStyle="1">
    <w:name w:val="ConsPlusTitle"/>
    <w:uiPriority w:val="99"/>
    <w:rPr>
      <w:b/>
      <w:bCs/>
      <w:sz w:val="28"/>
      <w:szCs w:val="28"/>
    </w:rPr>
  </w:style>
  <w:style w:type="paragraph" w:styleId="880">
    <w:name w:val="Body Text"/>
    <w:basedOn w:val="869"/>
    <w:pPr>
      <w:ind w:firstLine="0"/>
      <w:spacing w:line="360" w:lineRule="auto"/>
      <w:widowControl/>
    </w:pPr>
    <w:rPr>
      <w:sz w:val="28"/>
    </w:rPr>
  </w:style>
  <w:style w:type="paragraph" w:styleId="881" w:customStyle="1">
    <w:name w:val="ConsPlusNormal"/>
    <w:pPr>
      <w:ind w:firstLine="720"/>
    </w:pPr>
    <w:rPr>
      <w:rFonts w:ascii="Arial" w:hAnsi="Arial" w:cs="Arial"/>
    </w:rPr>
  </w:style>
  <w:style w:type="paragraph" w:styleId="882" w:customStyle="1">
    <w:name w:val="ConsPlusNonformat"/>
    <w:uiPriority w:val="99"/>
    <w:rPr>
      <w:rFonts w:ascii="Courier New" w:hAnsi="Courier New" w:cs="Courier New"/>
    </w:rPr>
  </w:style>
  <w:style w:type="character" w:styleId="883">
    <w:name w:val="Hyperlink"/>
    <w:uiPriority w:val="99"/>
    <w:unhideWhenUsed/>
    <w:rPr>
      <w:color w:val="0000ff"/>
      <w:u w:val="single"/>
    </w:rPr>
  </w:style>
  <w:style w:type="character" w:styleId="884" w:customStyle="1">
    <w:name w:val="Верхний колонтитул Знак"/>
    <w:link w:val="875"/>
    <w:uiPriority w:val="99"/>
    <w:rPr>
      <w:sz w:val="24"/>
      <w:szCs w:val="24"/>
    </w:rPr>
  </w:style>
  <w:style w:type="character" w:styleId="885" w:customStyle="1">
    <w:name w:val="Текст выноски Знак"/>
    <w:link w:val="878"/>
    <w:uiPriority w:val="99"/>
    <w:semiHidden/>
    <w:rPr>
      <w:rFonts w:ascii="Tahoma" w:hAnsi="Tahoma" w:cs="Tahoma"/>
      <w:sz w:val="16"/>
      <w:szCs w:val="16"/>
    </w:rPr>
  </w:style>
  <w:style w:type="character" w:styleId="886" w:customStyle="1">
    <w:name w:val="apple-converted-space"/>
    <w:basedOn w:val="870"/>
  </w:style>
  <w:style w:type="character" w:styleId="887">
    <w:name w:val="Strong"/>
    <w:uiPriority w:val="22"/>
    <w:qFormat/>
    <w:rPr>
      <w:b/>
      <w:bCs/>
    </w:rPr>
  </w:style>
  <w:style w:type="character" w:styleId="888" w:customStyle="1">
    <w:name w:val="Текст Знак"/>
    <w:basedOn w:val="870"/>
    <w:link w:val="874"/>
    <w:rPr>
      <w:rFonts w:ascii="Courier New" w:hAnsi="Courier New"/>
    </w:rPr>
  </w:style>
  <w:style w:type="paragraph" w:styleId="889">
    <w:name w:val="Normal (Web)"/>
    <w:basedOn w:val="869"/>
    <w:uiPriority w:val="99"/>
    <w:unhideWhenUsed/>
    <w:pPr>
      <w:ind w:firstLine="0"/>
      <w:jc w:val="left"/>
      <w:spacing w:before="100" w:beforeAutospacing="1" w:after="100" w:afterAutospacing="1" w:line="240" w:lineRule="auto"/>
      <w:widowControl/>
    </w:pPr>
  </w:style>
  <w:style w:type="paragraph" w:styleId="890">
    <w:name w:val="List Paragraph"/>
    <w:basedOn w:val="86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82CD-0B65-4D3C-B207-9D519CCD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Росземкадастр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Мурашкина</dc:creator>
  <cp:lastModifiedBy>krotova_tv</cp:lastModifiedBy>
  <cp:revision>37</cp:revision>
  <dcterms:created xsi:type="dcterms:W3CDTF">2023-12-11T09:54:00Z</dcterms:created>
  <dcterms:modified xsi:type="dcterms:W3CDTF">2026-01-22T11:37:32Z</dcterms:modified>
</cp:coreProperties>
</file>