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8"/>
        <w:jc w:val="center"/>
        <w:tabs>
          <w:tab w:val="left" w:pos="3780" w:leader="none"/>
        </w:tabs>
        <w:rPr>
          <w:rFonts w:ascii="Times New Roman" w:hAnsi="Times New Roman" w:eastAsia="MS Mincho"/>
          <w:b/>
          <w:bCs/>
          <w:sz w:val="28"/>
        </w:rPr>
      </w:pPr>
      <w:r/>
      <w:bookmarkStart w:id="0" w:name="_GoBack"/>
      <w:r/>
      <w:bookmarkEnd w:id="0"/>
      <w:r>
        <w:rPr>
          <w:rFonts w:ascii="Times New Roman" w:hAnsi="Times New Roman" w:eastAsia="MS Mincho"/>
          <w:b/>
          <w:bCs/>
          <w:sz w:val="28"/>
        </w:rPr>
        <w:t xml:space="preserve">ПОЯСНИТЕЛЬНАЯ ЗАПИСКА</w:t>
      </w:r>
      <w:r>
        <w:rPr>
          <w:rFonts w:ascii="Times New Roman" w:hAnsi="Times New Roman" w:eastAsia="MS Mincho"/>
          <w:b/>
          <w:bCs/>
          <w:sz w:val="28"/>
        </w:rPr>
      </w:r>
    </w:p>
    <w:p>
      <w:pPr>
        <w:ind w:firstLine="0"/>
        <w:jc w:val="center"/>
        <w:spacing w:line="240" w:lineRule="auto"/>
        <w:rPr>
          <w:rFonts w:eastAsia="MS Mincho"/>
          <w:b/>
          <w:sz w:val="28"/>
        </w:rPr>
      </w:pPr>
      <w:r>
        <w:rPr>
          <w:rFonts w:eastAsia="MS Mincho"/>
          <w:b/>
          <w:sz w:val="28"/>
        </w:rPr>
      </w:r>
      <w:r>
        <w:rPr>
          <w:rFonts w:eastAsia="MS Mincho"/>
          <w:b/>
          <w:sz w:val="28"/>
        </w:rPr>
      </w:r>
    </w:p>
    <w:p>
      <w:pPr>
        <w:ind w:right="-1" w:firstLine="0"/>
        <w:jc w:val="center"/>
        <w:spacing w:line="240" w:lineRule="auto"/>
        <w:tabs>
          <w:tab w:val="left" w:pos="0" w:leader="none"/>
        </w:tabs>
        <w:rPr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 xml:space="preserve">к проекту </w:t>
      </w:r>
      <w:r>
        <w:rPr>
          <w:b/>
          <w:sz w:val="28"/>
          <w:szCs w:val="28"/>
        </w:rPr>
        <w:t xml:space="preserve">постановления </w:t>
      </w:r>
      <w:r>
        <w:rPr>
          <w:b/>
          <w:sz w:val="28"/>
          <w:szCs w:val="28"/>
        </w:rPr>
        <w:t xml:space="preserve">Правительства</w:t>
      </w:r>
      <w:r>
        <w:rPr>
          <w:b/>
          <w:sz w:val="28"/>
          <w:szCs w:val="28"/>
        </w:rPr>
        <w:t xml:space="preserve"> Смоленской области</w:t>
      </w:r>
      <w:r>
        <w:rPr>
          <w:b/>
          <w:sz w:val="28"/>
          <w:szCs w:val="28"/>
        </w:rPr>
      </w:r>
    </w:p>
    <w:p>
      <w:pPr>
        <w:ind w:firstLine="0"/>
        <w:jc w:val="center"/>
        <w:spacing w:line="240" w:lineRule="auto"/>
        <w:rPr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О внесении изменений в Положение о порядке сдачи в аренду имущества, находящегося в государственной собственности Смоленской области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</w:p>
    <w:p>
      <w:pPr>
        <w:ind w:firstLine="0"/>
        <w:jc w:val="center"/>
        <w:spacing w:line="240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711"/>
        <w:ind w:right="-1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Правительства</w:t>
      </w:r>
      <w:r>
        <w:rPr>
          <w:rFonts w:ascii="Times New Roman" w:hAnsi="Times New Roman"/>
          <w:sz w:val="28"/>
          <w:szCs w:val="28"/>
        </w:rPr>
        <w:t xml:space="preserve"> Смоленской области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порядке сдачи в аренду имущества, находящегося в государственной собственности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(далее – проект постановления) разработан </w:t>
      </w:r>
      <w:r>
        <w:rPr>
          <w:rFonts w:ascii="Times New Roman" w:hAnsi="Times New Roman"/>
          <w:sz w:val="28"/>
          <w:szCs w:val="28"/>
        </w:rPr>
        <w:t xml:space="preserve">Министерством</w:t>
      </w:r>
      <w:r>
        <w:rPr>
          <w:rFonts w:ascii="Times New Roman" w:hAnsi="Times New Roman"/>
          <w:sz w:val="28"/>
          <w:szCs w:val="28"/>
        </w:rPr>
        <w:t xml:space="preserve"> имущественных и земельных отношений Смоленской области в соответствии с приказом министра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имущественных и земельных отношений Смоленской области</w:t>
      </w:r>
      <w:r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31.05.2024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№ 0099-к </w:t>
      </w:r>
      <w:r/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 утверждении «дорожной карты» по доработке государственных услуг Министерства имущественных и земельных отношений Смоленской области»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</w:rPr>
        <w:tab/>
        <w:t xml:space="preserve">Проектом постановления уточня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тся документы, прилагаемые к </w:t>
      </w:r>
      <w:r>
        <w:rPr>
          <w:sz w:val="28"/>
          <w:szCs w:val="28"/>
        </w:rPr>
        <w:t xml:space="preserve">заявлению о предоставлении в аренду имущества, находящегося в государственной собственности Смоленской области</w:t>
      </w:r>
      <w:r>
        <w:rPr>
          <w:sz w:val="28"/>
          <w:szCs w:val="28"/>
        </w:rPr>
        <w:t xml:space="preserve">, а также сроки рассмотрения обращений, связанных с предоставлением в аренду такого имущества.</w:t>
      </w:r>
      <w:r>
        <w:rPr>
          <w:sz w:val="28"/>
          <w:szCs w:val="28"/>
        </w:rPr>
      </w:r>
    </w:p>
    <w:p>
      <w:pPr>
        <w:spacing w:line="240" w:lineRule="auto"/>
      </w:pPr>
      <w:r>
        <w:rPr>
          <w:sz w:val="28"/>
          <w:szCs w:val="28"/>
        </w:rPr>
        <w:t xml:space="preserve">Реализация постановления </w:t>
      </w: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  <w:t xml:space="preserve"> Смоленской области </w:t>
      </w:r>
      <w:r>
        <w:rPr>
          <w:sz w:val="28"/>
          <w:szCs w:val="28"/>
        </w:rPr>
        <w:t xml:space="preserve">«</w:t>
      </w:r>
      <w:r>
        <w:rPr>
          <w:spacing w:val="-6"/>
          <w:sz w:val="28"/>
          <w:szCs w:val="28"/>
        </w:rPr>
        <w:t xml:space="preserve">О внесении изменений в Положение о порядке сдачи в аренду имущества, находящегося в государственной собственности Смоленской области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не потребует финансирования за счет средств областного бюджета, бюджетов иных уровней или внебюджетных источников.</w:t>
      </w:r>
      <w:r/>
    </w:p>
    <w:sectPr>
      <w:headerReference w:type="default" r:id="rId8"/>
      <w:headerReference w:type="even" r:id="rId9"/>
      <w:footerReference w:type="first" r:id="rId10"/>
      <w:footnotePr/>
      <w:endnotePr/>
      <w:type w:val="continuous"/>
      <w:pgSz w:w="11907" w:h="16840" w:orient="portrait"/>
      <w:pgMar w:top="1134" w:right="567" w:bottom="1134" w:left="1134" w:header="567" w:footer="76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603050405090304"/>
  </w:font>
  <w:font w:name="Tahoma">
    <w:panose1 w:val="020B06040305040402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ind w:firstLine="0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rPr>
        <w:rStyle w:val="702"/>
      </w:rPr>
      <w:framePr w:wrap="around" w:vAnchor="text" w:hAnchor="margin" w:xAlign="center" w:y="1"/>
    </w:pPr>
    <w:r>
      <w:rPr>
        <w:rStyle w:val="702"/>
      </w:rPr>
      <w:fldChar w:fldCharType="begin"/>
    </w:r>
    <w:r>
      <w:rPr>
        <w:rStyle w:val="702"/>
      </w:rPr>
      <w:instrText xml:space="preserve">PAGE  </w:instrText>
    </w:r>
    <w:r>
      <w:rPr>
        <w:rStyle w:val="702"/>
      </w:rPr>
      <w:fldChar w:fldCharType="end"/>
    </w:r>
    <w:r>
      <w:rPr>
        <w:rStyle w:val="702"/>
      </w:rPr>
    </w:r>
  </w:p>
  <w:p>
    <w:pPr>
      <w:pStyle w:val="70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3"/>
    <w:next w:val="69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3"/>
    <w:next w:val="69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3"/>
    <w:next w:val="69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3"/>
    <w:next w:val="69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3"/>
    <w:next w:val="69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3"/>
    <w:next w:val="69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3"/>
    <w:next w:val="69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3"/>
    <w:next w:val="69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3"/>
    <w:next w:val="69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3"/>
    <w:next w:val="69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4"/>
    <w:link w:val="34"/>
    <w:uiPriority w:val="10"/>
    <w:rPr>
      <w:sz w:val="48"/>
      <w:szCs w:val="48"/>
    </w:rPr>
  </w:style>
  <w:style w:type="paragraph" w:styleId="36">
    <w:name w:val="Subtitle"/>
    <w:basedOn w:val="693"/>
    <w:next w:val="69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4"/>
    <w:link w:val="36"/>
    <w:uiPriority w:val="11"/>
    <w:rPr>
      <w:sz w:val="24"/>
      <w:szCs w:val="24"/>
    </w:rPr>
  </w:style>
  <w:style w:type="paragraph" w:styleId="38">
    <w:name w:val="Quote"/>
    <w:basedOn w:val="693"/>
    <w:next w:val="69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3"/>
    <w:next w:val="69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4"/>
    <w:link w:val="700"/>
    <w:uiPriority w:val="99"/>
  </w:style>
  <w:style w:type="character" w:styleId="45">
    <w:name w:val="Footer Char"/>
    <w:basedOn w:val="694"/>
    <w:link w:val="703"/>
    <w:uiPriority w:val="99"/>
  </w:style>
  <w:style w:type="paragraph" w:styleId="46">
    <w:name w:val="Caption"/>
    <w:basedOn w:val="693"/>
    <w:next w:val="6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3"/>
    <w:uiPriority w:val="99"/>
  </w:style>
  <w:style w:type="table" w:styleId="48">
    <w:name w:val="Table Grid"/>
    <w:basedOn w:val="69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4"/>
    <w:uiPriority w:val="99"/>
    <w:unhideWhenUsed/>
    <w:rPr>
      <w:vertAlign w:val="superscript"/>
    </w:rPr>
  </w:style>
  <w:style w:type="paragraph" w:styleId="178">
    <w:name w:val="endnote text"/>
    <w:basedOn w:val="69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4"/>
    <w:uiPriority w:val="99"/>
    <w:semiHidden/>
    <w:unhideWhenUsed/>
    <w:rPr>
      <w:vertAlign w:val="superscript"/>
    </w:rPr>
  </w:style>
  <w:style w:type="paragraph" w:styleId="181">
    <w:name w:val="toc 1"/>
    <w:basedOn w:val="693"/>
    <w:next w:val="69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3"/>
    <w:next w:val="69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3"/>
    <w:next w:val="69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3"/>
    <w:next w:val="69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3"/>
    <w:next w:val="69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3"/>
    <w:next w:val="69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3"/>
    <w:next w:val="69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3"/>
    <w:next w:val="69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3"/>
    <w:next w:val="69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3"/>
    <w:next w:val="693"/>
    <w:uiPriority w:val="99"/>
    <w:unhideWhenUsed/>
    <w:pPr>
      <w:spacing w:after="0" w:afterAutospacing="0"/>
    </w:pPr>
  </w:style>
  <w:style w:type="paragraph" w:styleId="693" w:default="1">
    <w:name w:val="Normal"/>
    <w:qFormat/>
    <w:pPr>
      <w:ind w:firstLine="680"/>
      <w:jc w:val="both"/>
      <w:spacing w:line="300" w:lineRule="auto"/>
      <w:widowControl w:val="off"/>
    </w:pPr>
    <w:rPr>
      <w:sz w:val="24"/>
      <w:szCs w:val="24"/>
    </w:rPr>
  </w:style>
  <w:style w:type="character" w:styleId="694" w:default="1">
    <w:name w:val="Default Paragraph Font"/>
    <w:uiPriority w:val="1"/>
    <w:semiHidden/>
    <w:unhideWhenUsed/>
  </w:style>
  <w:style w:type="table" w:styleId="6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6" w:default="1">
    <w:name w:val="No List"/>
    <w:uiPriority w:val="99"/>
    <w:semiHidden/>
    <w:unhideWhenUsed/>
  </w:style>
  <w:style w:type="paragraph" w:styleId="697" w:customStyle="1">
    <w:name w:val="FR1"/>
    <w:pPr>
      <w:ind w:left="40"/>
      <w:jc w:val="center"/>
      <w:widowControl w:val="off"/>
    </w:pPr>
    <w:rPr>
      <w:rFonts w:ascii="Arial" w:hAnsi="Arial" w:cs="Arial"/>
      <w:sz w:val="24"/>
      <w:szCs w:val="24"/>
    </w:rPr>
  </w:style>
  <w:style w:type="paragraph" w:styleId="698">
    <w:name w:val="Plain Text"/>
    <w:basedOn w:val="693"/>
    <w:link w:val="699"/>
    <w:uiPriority w:val="99"/>
    <w:pPr>
      <w:ind w:firstLine="0"/>
      <w:jc w:val="left"/>
      <w:spacing w:line="240" w:lineRule="auto"/>
      <w:widowControl/>
    </w:pPr>
    <w:rPr>
      <w:rFonts w:ascii="Courier New" w:hAnsi="Courier New"/>
      <w:sz w:val="20"/>
      <w:szCs w:val="20"/>
    </w:rPr>
  </w:style>
  <w:style w:type="character" w:styleId="699" w:customStyle="1">
    <w:name w:val="Текст Знак"/>
    <w:link w:val="698"/>
    <w:uiPriority w:val="99"/>
    <w:semiHidden/>
    <w:rPr>
      <w:rFonts w:ascii="Courier New" w:hAnsi="Courier New" w:cs="Courier New"/>
    </w:rPr>
  </w:style>
  <w:style w:type="paragraph" w:styleId="700">
    <w:name w:val="Header"/>
    <w:basedOn w:val="693"/>
    <w:link w:val="701"/>
    <w:uiPriority w:val="99"/>
    <w:pPr>
      <w:tabs>
        <w:tab w:val="center" w:pos="4677" w:leader="none"/>
        <w:tab w:val="right" w:pos="9355" w:leader="none"/>
      </w:tabs>
    </w:pPr>
  </w:style>
  <w:style w:type="character" w:styleId="701" w:customStyle="1">
    <w:name w:val="Верхний колонтитул Знак"/>
    <w:link w:val="700"/>
    <w:uiPriority w:val="99"/>
    <w:rPr>
      <w:rFonts w:cs="Times New Roman"/>
      <w:sz w:val="24"/>
    </w:rPr>
  </w:style>
  <w:style w:type="character" w:styleId="702">
    <w:name w:val="page number"/>
    <w:uiPriority w:val="99"/>
    <w:rPr>
      <w:rFonts w:cs="Times New Roman"/>
    </w:rPr>
  </w:style>
  <w:style w:type="paragraph" w:styleId="703">
    <w:name w:val="Footer"/>
    <w:basedOn w:val="693"/>
    <w:link w:val="704"/>
    <w:uiPriority w:val="99"/>
    <w:pPr>
      <w:tabs>
        <w:tab w:val="center" w:pos="4677" w:leader="none"/>
        <w:tab w:val="right" w:pos="9355" w:leader="none"/>
      </w:tabs>
    </w:pPr>
  </w:style>
  <w:style w:type="character" w:styleId="704" w:customStyle="1">
    <w:name w:val="Нижний колонтитул Знак"/>
    <w:link w:val="703"/>
    <w:uiPriority w:val="99"/>
    <w:semiHidden/>
    <w:rPr>
      <w:rFonts w:cs="Times New Roman"/>
      <w:sz w:val="24"/>
      <w:szCs w:val="24"/>
    </w:rPr>
  </w:style>
  <w:style w:type="paragraph" w:styleId="705">
    <w:name w:val="Balloon Text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character" w:styleId="706" w:customStyle="1">
    <w:name w:val="Текст выноски Знак"/>
    <w:link w:val="705"/>
    <w:uiPriority w:val="99"/>
    <w:semiHidden/>
    <w:rPr>
      <w:rFonts w:ascii="Tahoma" w:hAnsi="Tahoma" w:cs="Tahoma"/>
      <w:sz w:val="16"/>
      <w:szCs w:val="16"/>
    </w:rPr>
  </w:style>
  <w:style w:type="paragraph" w:styleId="707" w:customStyle="1">
    <w:name w:val="ConsPlusNonformat"/>
    <w:uiPriority w:val="99"/>
    <w:rPr>
      <w:rFonts w:ascii="Courier New" w:hAnsi="Courier New" w:cs="Courier New"/>
    </w:rPr>
  </w:style>
  <w:style w:type="paragraph" w:styleId="708" w:customStyle="1">
    <w:name w:val="ConsPlusTitle"/>
    <w:uiPriority w:val="99"/>
    <w:rPr>
      <w:b/>
      <w:bCs/>
      <w:sz w:val="28"/>
      <w:szCs w:val="28"/>
    </w:rPr>
  </w:style>
  <w:style w:type="character" w:styleId="709">
    <w:name w:val="Hyperlink"/>
    <w:uiPriority w:val="99"/>
    <w:unhideWhenUsed/>
    <w:rPr>
      <w:rFonts w:cs="Times New Roman"/>
      <w:color w:val="0000ff"/>
      <w:u w:val="single"/>
    </w:rPr>
  </w:style>
  <w:style w:type="paragraph" w:styleId="710" w:customStyle="1">
    <w:name w:val="ConsPlusNormal"/>
    <w:rPr>
      <w:sz w:val="28"/>
      <w:szCs w:val="28"/>
    </w:rPr>
  </w:style>
  <w:style w:type="paragraph" w:styleId="711" w:customStyle="1">
    <w:name w:val="ConsNormal"/>
    <w:uiPriority w:val="99"/>
    <w:pPr>
      <w:ind w:right="19772" w:firstLine="720"/>
    </w:pPr>
    <w:rPr>
      <w:rFonts w:ascii="Arial" w:hAnsi="Arial" w:cs="Aria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AFFBE-33D6-47BA-9418-F6695A10D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Росземкадастр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Мурашкина</dc:creator>
  <cp:revision>20</cp:revision>
  <dcterms:created xsi:type="dcterms:W3CDTF">2023-10-05T13:16:00Z</dcterms:created>
  <dcterms:modified xsi:type="dcterms:W3CDTF">2024-08-15T13:34:04Z</dcterms:modified>
</cp:coreProperties>
</file>