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F" w:rsidRPr="005B5A8F" w:rsidRDefault="005B5A8F" w:rsidP="005B5A8F">
      <w:pPr>
        <w:tabs>
          <w:tab w:val="left" w:pos="3780"/>
        </w:tabs>
        <w:jc w:val="center"/>
        <w:rPr>
          <w:rFonts w:eastAsia="MS Mincho"/>
          <w:b/>
          <w:bCs/>
          <w:sz w:val="28"/>
        </w:rPr>
      </w:pPr>
      <w:r w:rsidRPr="005B5A8F">
        <w:rPr>
          <w:rFonts w:eastAsia="MS Mincho"/>
          <w:b/>
          <w:bCs/>
          <w:sz w:val="28"/>
        </w:rPr>
        <w:t>ПОЯСНИТЕЛЬНАЯ ЗАПИСКА</w:t>
      </w:r>
    </w:p>
    <w:p w:rsidR="005B5A8F" w:rsidRPr="005B5A8F" w:rsidRDefault="005B5A8F" w:rsidP="005B5A8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4"/>
        </w:rPr>
      </w:pPr>
    </w:p>
    <w:p w:rsidR="001E3BA7" w:rsidRDefault="008D06DB" w:rsidP="001E3BA7">
      <w:pPr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 xml:space="preserve">к проекту постановления </w:t>
      </w:r>
      <w:r w:rsidR="00691B8A">
        <w:rPr>
          <w:rFonts w:eastAsia="MS Mincho"/>
          <w:b/>
          <w:sz w:val="28"/>
        </w:rPr>
        <w:t>Правительства</w:t>
      </w:r>
      <w:r w:rsidRPr="00467B24">
        <w:rPr>
          <w:rFonts w:eastAsia="MS Mincho"/>
          <w:b/>
          <w:sz w:val="28"/>
        </w:rPr>
        <w:t xml:space="preserve"> Смоленской области                                         </w:t>
      </w:r>
      <w:r w:rsidRPr="008D06DB">
        <w:rPr>
          <w:rFonts w:eastAsia="MS Mincho"/>
          <w:b/>
          <w:sz w:val="28"/>
        </w:rPr>
        <w:t>«</w:t>
      </w:r>
      <w:r w:rsidR="001E3BA7" w:rsidRPr="001E3BA7">
        <w:rPr>
          <w:b/>
          <w:sz w:val="28"/>
          <w:szCs w:val="28"/>
        </w:rPr>
        <w:t xml:space="preserve">О внесении изменений в постановление </w:t>
      </w:r>
    </w:p>
    <w:p w:rsidR="008D06DB" w:rsidRPr="00A61003" w:rsidRDefault="001E3BA7" w:rsidP="001E3BA7">
      <w:pPr>
        <w:ind w:firstLine="709"/>
        <w:jc w:val="center"/>
        <w:rPr>
          <w:rFonts w:eastAsia="MS Mincho"/>
          <w:b/>
          <w:sz w:val="28"/>
        </w:rPr>
      </w:pPr>
      <w:r w:rsidRPr="001E3BA7">
        <w:rPr>
          <w:b/>
          <w:sz w:val="28"/>
          <w:szCs w:val="28"/>
        </w:rPr>
        <w:t>Администрации Смоленской области от 21.08.2006 № 308</w:t>
      </w:r>
      <w:r w:rsidR="00A61003" w:rsidRPr="00A61003">
        <w:rPr>
          <w:b/>
          <w:sz w:val="28"/>
          <w:szCs w:val="28"/>
        </w:rPr>
        <w:t>»</w:t>
      </w:r>
    </w:p>
    <w:p w:rsidR="008D06DB" w:rsidRPr="00467B24" w:rsidRDefault="008D06DB" w:rsidP="008D06DB">
      <w:pPr>
        <w:ind w:firstLine="709"/>
        <w:rPr>
          <w:rFonts w:eastAsia="MS Mincho"/>
          <w:b/>
          <w:sz w:val="28"/>
        </w:rPr>
      </w:pPr>
    </w:p>
    <w:p w:rsidR="00A61003" w:rsidRPr="00890481" w:rsidRDefault="008D06DB" w:rsidP="00A61003">
      <w:pPr>
        <w:ind w:firstLine="709"/>
        <w:jc w:val="both"/>
        <w:rPr>
          <w:sz w:val="28"/>
          <w:szCs w:val="28"/>
        </w:rPr>
      </w:pPr>
      <w:proofErr w:type="gramStart"/>
      <w:r w:rsidRPr="00541205">
        <w:rPr>
          <w:rFonts w:eastAsia="MS Mincho"/>
          <w:sz w:val="28"/>
          <w:szCs w:val="28"/>
        </w:rPr>
        <w:t xml:space="preserve">Проект постановления </w:t>
      </w:r>
      <w:r w:rsidR="00691B8A">
        <w:rPr>
          <w:rFonts w:eastAsia="MS Mincho"/>
          <w:sz w:val="28"/>
          <w:szCs w:val="28"/>
        </w:rPr>
        <w:t>Правительства</w:t>
      </w:r>
      <w:r w:rsidRPr="00541205">
        <w:rPr>
          <w:rFonts w:eastAsia="MS Mincho"/>
          <w:sz w:val="28"/>
          <w:szCs w:val="28"/>
        </w:rPr>
        <w:t xml:space="preserve"> Смоленской области «</w:t>
      </w:r>
      <w:r w:rsidR="001E3BA7" w:rsidRPr="001E3BA7">
        <w:rPr>
          <w:sz w:val="28"/>
          <w:szCs w:val="28"/>
        </w:rPr>
        <w:t xml:space="preserve">О внесении изменений в постановление Администрации Смоленской области от 21.08.2006 </w:t>
      </w:r>
      <w:r w:rsidR="001E3BA7">
        <w:rPr>
          <w:sz w:val="28"/>
          <w:szCs w:val="28"/>
        </w:rPr>
        <w:t xml:space="preserve">               </w:t>
      </w:r>
      <w:r w:rsidR="001E3BA7" w:rsidRPr="001E3BA7">
        <w:rPr>
          <w:sz w:val="28"/>
          <w:szCs w:val="28"/>
        </w:rPr>
        <w:t>№ 308</w:t>
      </w:r>
      <w:r w:rsidR="00A61003">
        <w:rPr>
          <w:sz w:val="28"/>
          <w:szCs w:val="28"/>
        </w:rPr>
        <w:t>»</w:t>
      </w:r>
      <w:r w:rsidR="00A61003" w:rsidRPr="00BD3639">
        <w:rPr>
          <w:sz w:val="28"/>
          <w:szCs w:val="28"/>
        </w:rPr>
        <w:t xml:space="preserve"> </w:t>
      </w:r>
      <w:r w:rsidR="00B717B8">
        <w:rPr>
          <w:sz w:val="28"/>
          <w:szCs w:val="28"/>
        </w:rPr>
        <w:t>(далее – проект постановления)</w:t>
      </w:r>
      <w:r w:rsidRPr="00FA39B6">
        <w:rPr>
          <w:sz w:val="28"/>
          <w:szCs w:val="28"/>
        </w:rPr>
        <w:t xml:space="preserve"> </w:t>
      </w:r>
      <w:r w:rsidRPr="00FA39B6">
        <w:rPr>
          <w:rFonts w:eastAsia="MS Mincho"/>
          <w:sz w:val="28"/>
          <w:szCs w:val="28"/>
        </w:rPr>
        <w:t xml:space="preserve">разработан </w:t>
      </w:r>
      <w:r w:rsidR="001E3BA7">
        <w:rPr>
          <w:rFonts w:eastAsia="MS Mincho"/>
          <w:sz w:val="28"/>
          <w:szCs w:val="28"/>
        </w:rPr>
        <w:t>Министерством</w:t>
      </w:r>
      <w:r w:rsidRPr="00FA39B6">
        <w:rPr>
          <w:sz w:val="28"/>
          <w:szCs w:val="28"/>
        </w:rPr>
        <w:t xml:space="preserve"> имущественных и земельных</w:t>
      </w:r>
      <w:r w:rsidRPr="00541205">
        <w:rPr>
          <w:sz w:val="28"/>
          <w:szCs w:val="28"/>
        </w:rPr>
        <w:t xml:space="preserve"> отношений Смоленской области</w:t>
      </w:r>
      <w:r>
        <w:rPr>
          <w:sz w:val="28"/>
          <w:szCs w:val="28"/>
        </w:rPr>
        <w:t xml:space="preserve"> (далее также – </w:t>
      </w:r>
      <w:r w:rsidR="001E3BA7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Pr="00541205">
        <w:rPr>
          <w:rFonts w:eastAsia="MS Mincho"/>
          <w:sz w:val="28"/>
          <w:szCs w:val="28"/>
        </w:rPr>
        <w:t xml:space="preserve"> </w:t>
      </w:r>
      <w:r w:rsidR="009B21B2">
        <w:rPr>
          <w:rFonts w:eastAsia="MS Mincho"/>
          <w:sz w:val="28"/>
          <w:szCs w:val="28"/>
        </w:rPr>
        <w:t xml:space="preserve">в соответствии с Федеральным законом </w:t>
      </w:r>
      <w:r w:rsidR="009B21B2" w:rsidRPr="009B21B2">
        <w:rPr>
          <w:bCs/>
          <w:sz w:val="28"/>
          <w:szCs w:val="28"/>
        </w:rPr>
        <w:t xml:space="preserve">от 21.12.2004 </w:t>
      </w:r>
      <w:r w:rsidR="009B21B2">
        <w:rPr>
          <w:bCs/>
          <w:sz w:val="28"/>
          <w:szCs w:val="28"/>
        </w:rPr>
        <w:t>№</w:t>
      </w:r>
      <w:r w:rsidR="009B21B2" w:rsidRPr="009B21B2">
        <w:rPr>
          <w:bCs/>
          <w:sz w:val="28"/>
          <w:szCs w:val="28"/>
        </w:rPr>
        <w:t xml:space="preserve"> 172-ФЗ </w:t>
      </w:r>
      <w:r w:rsidR="009B21B2">
        <w:rPr>
          <w:bCs/>
          <w:sz w:val="28"/>
          <w:szCs w:val="28"/>
        </w:rPr>
        <w:t>«</w:t>
      </w:r>
      <w:r w:rsidR="009B21B2" w:rsidRPr="009B21B2">
        <w:rPr>
          <w:bCs/>
          <w:sz w:val="28"/>
          <w:szCs w:val="28"/>
        </w:rPr>
        <w:t>О переводе земель или земельных участ</w:t>
      </w:r>
      <w:r w:rsidR="009B21B2">
        <w:rPr>
          <w:bCs/>
          <w:sz w:val="28"/>
          <w:szCs w:val="28"/>
        </w:rPr>
        <w:t xml:space="preserve">ков из одной категории в другую» (далее – Федеральный закон </w:t>
      </w:r>
      <w:r w:rsidR="009B21B2" w:rsidRPr="009B21B2">
        <w:rPr>
          <w:bCs/>
          <w:sz w:val="28"/>
          <w:szCs w:val="28"/>
        </w:rPr>
        <w:t xml:space="preserve">от 21.12.2004 </w:t>
      </w:r>
      <w:r w:rsidR="009B21B2">
        <w:rPr>
          <w:bCs/>
          <w:sz w:val="28"/>
          <w:szCs w:val="28"/>
        </w:rPr>
        <w:t>№</w:t>
      </w:r>
      <w:r w:rsidR="009B21B2" w:rsidRPr="009B21B2">
        <w:rPr>
          <w:bCs/>
          <w:sz w:val="28"/>
          <w:szCs w:val="28"/>
        </w:rPr>
        <w:t xml:space="preserve"> 172-ФЗ</w:t>
      </w:r>
      <w:r w:rsidR="009B21B2">
        <w:rPr>
          <w:bCs/>
          <w:sz w:val="28"/>
          <w:szCs w:val="28"/>
        </w:rPr>
        <w:t>)</w:t>
      </w:r>
      <w:r w:rsidR="00A61003" w:rsidRPr="00890481">
        <w:rPr>
          <w:sz w:val="28"/>
          <w:szCs w:val="28"/>
        </w:rPr>
        <w:t>.</w:t>
      </w:r>
      <w:r w:rsidR="00A61003">
        <w:rPr>
          <w:sz w:val="28"/>
          <w:szCs w:val="28"/>
        </w:rPr>
        <w:t xml:space="preserve"> </w:t>
      </w:r>
      <w:proofErr w:type="gramEnd"/>
    </w:p>
    <w:p w:rsidR="009B21B2" w:rsidRDefault="009B21B2" w:rsidP="00691B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0C7258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 xml:space="preserve">1 </w:t>
      </w:r>
      <w:r w:rsidR="000C7258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2 статьи 2 </w:t>
      </w:r>
      <w:r>
        <w:rPr>
          <w:bCs/>
          <w:sz w:val="28"/>
          <w:szCs w:val="28"/>
        </w:rPr>
        <w:t xml:space="preserve">Федерального закона </w:t>
      </w:r>
      <w:r w:rsidRPr="009B21B2">
        <w:rPr>
          <w:bCs/>
          <w:sz w:val="28"/>
          <w:szCs w:val="28"/>
        </w:rPr>
        <w:t xml:space="preserve">от 21.12.2004 </w:t>
      </w:r>
      <w:r>
        <w:rPr>
          <w:bCs/>
          <w:sz w:val="28"/>
          <w:szCs w:val="28"/>
        </w:rPr>
        <w:t>№</w:t>
      </w:r>
      <w:r w:rsidRPr="009B21B2">
        <w:rPr>
          <w:bCs/>
          <w:sz w:val="28"/>
          <w:szCs w:val="28"/>
        </w:rPr>
        <w:t xml:space="preserve"> 172-ФЗ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>одержание ходатайства о переводе земель из одной категории в другую и состав прилагаемых к нему документов устанавливаются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Федерации.</w:t>
      </w:r>
    </w:p>
    <w:p w:rsidR="009B21B2" w:rsidRDefault="009B21B2" w:rsidP="002B0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уточняется содержание ходатайства о переводе земель из категории </w:t>
      </w:r>
      <w:r w:rsidR="00691B8A">
        <w:rPr>
          <w:sz w:val="28"/>
          <w:szCs w:val="28"/>
        </w:rPr>
        <w:t xml:space="preserve">земель сельскохозяйственного назначения </w:t>
      </w:r>
      <w:r>
        <w:rPr>
          <w:sz w:val="28"/>
          <w:szCs w:val="28"/>
        </w:rPr>
        <w:t xml:space="preserve">в </w:t>
      </w:r>
      <w:r w:rsidR="00691B8A">
        <w:rPr>
          <w:sz w:val="28"/>
          <w:szCs w:val="28"/>
        </w:rPr>
        <w:t>земли иных категорий (далее – ходатайство),</w:t>
      </w:r>
      <w:r>
        <w:rPr>
          <w:sz w:val="28"/>
          <w:szCs w:val="28"/>
        </w:rPr>
        <w:t xml:space="preserve"> а также перечень прилагаемых к нему документов.</w:t>
      </w:r>
    </w:p>
    <w:p w:rsidR="009B21B2" w:rsidRDefault="009B21B2" w:rsidP="002B0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прилагаемых к ходатайству </w:t>
      </w:r>
      <w:r w:rsidR="00691B8A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дополняется следующими документами:</w:t>
      </w:r>
    </w:p>
    <w:p w:rsidR="009B21B2" w:rsidRDefault="009B21B2" w:rsidP="009B21B2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04D">
        <w:rPr>
          <w:sz w:val="28"/>
          <w:szCs w:val="28"/>
        </w:rPr>
        <w:t>документ</w:t>
      </w:r>
      <w:r w:rsidR="000C7258">
        <w:rPr>
          <w:sz w:val="28"/>
          <w:szCs w:val="28"/>
        </w:rPr>
        <w:t>ами</w:t>
      </w:r>
      <w:r w:rsidRPr="00C5004D">
        <w:rPr>
          <w:sz w:val="28"/>
          <w:szCs w:val="28"/>
        </w:rPr>
        <w:t xml:space="preserve"> о наличии правообладателей, земельные участки которых расположены в пределах границ земель, подлежащих пер</w:t>
      </w:r>
      <w:r>
        <w:rPr>
          <w:sz w:val="28"/>
          <w:szCs w:val="28"/>
        </w:rPr>
        <w:t xml:space="preserve">еводу в земли других категорий </w:t>
      </w:r>
      <w:r w:rsidRPr="00C5004D">
        <w:rPr>
          <w:sz w:val="28"/>
          <w:szCs w:val="28"/>
        </w:rPr>
        <w:t xml:space="preserve">(в случае если </w:t>
      </w:r>
      <w:r>
        <w:rPr>
          <w:sz w:val="28"/>
          <w:szCs w:val="28"/>
        </w:rPr>
        <w:t xml:space="preserve">их </w:t>
      </w:r>
      <w:r w:rsidRPr="00C5004D">
        <w:rPr>
          <w:sz w:val="28"/>
          <w:szCs w:val="28"/>
        </w:rPr>
        <w:t>права не зарегистрированы в соответствии с Федеральным законом от 13.07.2015 № 218-ФЗ «О государственной регистрации недвижимости</w:t>
      </w:r>
      <w:r w:rsidR="000C7258">
        <w:rPr>
          <w:sz w:val="28"/>
          <w:szCs w:val="28"/>
        </w:rPr>
        <w:t>).</w:t>
      </w:r>
    </w:p>
    <w:p w:rsidR="000C7258" w:rsidRPr="000C7258" w:rsidRDefault="000C7258" w:rsidP="000C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26 Земельного кодекса Российской Федерации  д</w:t>
      </w:r>
      <w:r w:rsidRPr="000C7258">
        <w:rPr>
          <w:sz w:val="28"/>
          <w:szCs w:val="28"/>
        </w:rPr>
        <w:t>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</w:t>
      </w:r>
      <w:r>
        <w:rPr>
          <w:sz w:val="28"/>
          <w:szCs w:val="28"/>
        </w:rPr>
        <w:t>новленных федеральными законами;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утвержденны</w:t>
      </w:r>
      <w:r w:rsidR="00BE1BE7">
        <w:rPr>
          <w:sz w:val="28"/>
          <w:szCs w:val="28"/>
        </w:rPr>
        <w:t>м</w:t>
      </w:r>
      <w:r w:rsidRPr="00955FEF">
        <w:rPr>
          <w:sz w:val="28"/>
          <w:szCs w:val="28"/>
        </w:rPr>
        <w:t xml:space="preserve"> в установленном порядке проект</w:t>
      </w:r>
      <w:r w:rsidR="00BE1BE7">
        <w:rPr>
          <w:sz w:val="28"/>
          <w:szCs w:val="28"/>
        </w:rPr>
        <w:t>ом</w:t>
      </w:r>
      <w:r w:rsidRPr="00955FEF">
        <w:rPr>
          <w:sz w:val="28"/>
          <w:szCs w:val="28"/>
        </w:rPr>
        <w:t xml:space="preserve"> рекультивации (в случа</w:t>
      </w:r>
      <w:r>
        <w:rPr>
          <w:sz w:val="28"/>
          <w:szCs w:val="28"/>
        </w:rPr>
        <w:t>ях</w:t>
      </w:r>
      <w:r w:rsidRPr="00955FEF">
        <w:rPr>
          <w:sz w:val="28"/>
          <w:szCs w:val="28"/>
        </w:rPr>
        <w:t xml:space="preserve"> перевода земельн</w:t>
      </w:r>
      <w:r>
        <w:rPr>
          <w:sz w:val="28"/>
          <w:szCs w:val="28"/>
        </w:rPr>
        <w:t>ых</w:t>
      </w:r>
      <w:r w:rsidRPr="00955FE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ов, предусмотренных</w:t>
      </w:r>
      <w:r w:rsidRPr="00955FE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955FEF">
        <w:rPr>
          <w:sz w:val="28"/>
          <w:szCs w:val="28"/>
        </w:rPr>
        <w:t xml:space="preserve"> 6, 8 части 1 статьи 7 Федерального закона от 21.12.2004 № 172-ФЗ</w:t>
      </w:r>
      <w:r w:rsidR="00E020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7258" w:rsidRPr="000C7258" w:rsidRDefault="000C7258" w:rsidP="000C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6, 8 </w:t>
      </w:r>
      <w:r w:rsidRPr="00955FEF">
        <w:rPr>
          <w:sz w:val="28"/>
          <w:szCs w:val="28"/>
        </w:rPr>
        <w:t xml:space="preserve">части 1 статьи 7 Федерального закона от 21.12.2004 № 172-ФЗ </w:t>
      </w:r>
      <w:r>
        <w:rPr>
          <w:sz w:val="28"/>
          <w:szCs w:val="28"/>
        </w:rPr>
        <w:t>п</w:t>
      </w:r>
      <w:r w:rsidRPr="000C7258">
        <w:rPr>
          <w:sz w:val="28"/>
          <w:szCs w:val="28"/>
        </w:rPr>
        <w:t>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0C7258" w:rsidRPr="000C7258" w:rsidRDefault="000C7258" w:rsidP="000C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8">
        <w:rPr>
          <w:sz w:val="28"/>
          <w:szCs w:val="28"/>
        </w:rPr>
        <w:t xml:space="preserve">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при наличии утвержденного в установленном порядке проекта рекультивации части </w:t>
      </w:r>
      <w:r w:rsidRPr="000C7258">
        <w:rPr>
          <w:sz w:val="28"/>
          <w:szCs w:val="28"/>
        </w:rPr>
        <w:lastRenderedPageBreak/>
        <w:t>сельскохозяйственных угодий, предоставляемой на период осуществления строительства линейных объектов;</w:t>
      </w:r>
    </w:p>
    <w:p w:rsidR="000C7258" w:rsidRPr="000C7258" w:rsidRDefault="000C7258" w:rsidP="000C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8">
        <w:rPr>
          <w:sz w:val="28"/>
          <w:szCs w:val="28"/>
        </w:rPr>
        <w:t>с добычей полезных ископаемых при наличии утвержденного проекта рекультивации земель;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55FEF">
        <w:rPr>
          <w:sz w:val="28"/>
          <w:szCs w:val="28"/>
        </w:rPr>
        <w:t>технико-экономическ</w:t>
      </w:r>
      <w:r w:rsidR="00BE1BE7">
        <w:rPr>
          <w:sz w:val="28"/>
          <w:szCs w:val="28"/>
        </w:rPr>
        <w:t>им</w:t>
      </w:r>
      <w:r w:rsidRPr="00955FEF">
        <w:rPr>
          <w:sz w:val="28"/>
          <w:szCs w:val="28"/>
        </w:rPr>
        <w:t xml:space="preserve"> обоснование</w:t>
      </w:r>
      <w:r w:rsidR="00BE1BE7">
        <w:rPr>
          <w:sz w:val="28"/>
          <w:szCs w:val="28"/>
        </w:rPr>
        <w:t>м</w:t>
      </w:r>
      <w:r w:rsidRPr="00955FEF">
        <w:rPr>
          <w:sz w:val="28"/>
          <w:szCs w:val="28"/>
        </w:rPr>
        <w:t xml:space="preserve"> размещения объекта (в случае </w:t>
      </w:r>
      <w:r>
        <w:rPr>
          <w:sz w:val="28"/>
          <w:szCs w:val="28"/>
        </w:rPr>
        <w:t>перевода земельных участков в целях осуществления на них строительства</w:t>
      </w:r>
      <w:r w:rsidRPr="00955FEF">
        <w:rPr>
          <w:sz w:val="28"/>
          <w:szCs w:val="28"/>
        </w:rPr>
        <w:t>), содержащее</w:t>
      </w:r>
      <w:r>
        <w:rPr>
          <w:sz w:val="28"/>
          <w:szCs w:val="28"/>
        </w:rPr>
        <w:t xml:space="preserve"> технические и экономические показатели строительства объекта, обоснование размещения объекта с учетом имеющихся характеристик и ограничений на земельные участки, характеристику объекта, схему планировочной организации земельных участков, в том числе сведения об организации подъездных путей, сведения об организации, подготовившей технико-экономическое обоснование.</w:t>
      </w:r>
      <w:proofErr w:type="gramEnd"/>
    </w:p>
    <w:p w:rsidR="000C7258" w:rsidRPr="00955FEF" w:rsidRDefault="000C7258" w:rsidP="000C725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документ является документом, обосновывающим необходимость перевода земель из одной категории в другую </w:t>
      </w:r>
      <w:r w:rsidR="00F6092A">
        <w:rPr>
          <w:sz w:val="28"/>
          <w:szCs w:val="28"/>
        </w:rPr>
        <w:t>в целях строительства объектов</w:t>
      </w:r>
      <w:r w:rsidR="00E1650C">
        <w:rPr>
          <w:sz w:val="28"/>
          <w:szCs w:val="28"/>
        </w:rPr>
        <w:t xml:space="preserve">, указанных в </w:t>
      </w:r>
      <w:r w:rsidR="00E1650C" w:rsidRPr="00955FEF">
        <w:rPr>
          <w:sz w:val="28"/>
          <w:szCs w:val="28"/>
        </w:rPr>
        <w:t>пункт</w:t>
      </w:r>
      <w:r w:rsidR="00310C3D">
        <w:rPr>
          <w:sz w:val="28"/>
          <w:szCs w:val="28"/>
        </w:rPr>
        <w:t>ах</w:t>
      </w:r>
      <w:r w:rsidR="00E1650C" w:rsidRPr="00955FEF">
        <w:rPr>
          <w:sz w:val="28"/>
          <w:szCs w:val="28"/>
        </w:rPr>
        <w:t xml:space="preserve"> </w:t>
      </w:r>
      <w:r w:rsidR="00E1650C">
        <w:rPr>
          <w:sz w:val="28"/>
          <w:szCs w:val="28"/>
        </w:rPr>
        <w:t>4</w:t>
      </w:r>
      <w:r w:rsidR="00310C3D">
        <w:rPr>
          <w:sz w:val="28"/>
          <w:szCs w:val="28"/>
        </w:rPr>
        <w:t>, 9</w:t>
      </w:r>
      <w:r w:rsidR="00E1650C" w:rsidRPr="00955FEF">
        <w:rPr>
          <w:sz w:val="28"/>
          <w:szCs w:val="28"/>
        </w:rPr>
        <w:t xml:space="preserve"> части 1 статьи 7 Федерального закона от 21.12.2004 № 172-ФЗ</w:t>
      </w:r>
      <w:r w:rsidR="00F6092A">
        <w:rPr>
          <w:sz w:val="28"/>
          <w:szCs w:val="28"/>
        </w:rPr>
        <w:t>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копи</w:t>
      </w:r>
      <w:r w:rsidR="003E1419">
        <w:rPr>
          <w:sz w:val="28"/>
          <w:szCs w:val="28"/>
        </w:rPr>
        <w:t>ями</w:t>
      </w:r>
      <w:r w:rsidRPr="00955FEF">
        <w:rPr>
          <w:sz w:val="28"/>
          <w:szCs w:val="28"/>
        </w:rPr>
        <w:t xml:space="preserve"> лицензии на пользование недрами и горноотводн</w:t>
      </w:r>
      <w:r>
        <w:rPr>
          <w:sz w:val="28"/>
          <w:szCs w:val="28"/>
        </w:rPr>
        <w:t>ого</w:t>
      </w:r>
      <w:r w:rsidRPr="00955FEF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55FEF">
        <w:rPr>
          <w:sz w:val="28"/>
          <w:szCs w:val="28"/>
        </w:rPr>
        <w:t xml:space="preserve"> с планом границ горного отвода (в случае перевода земельных участков, связанного с до</w:t>
      </w:r>
      <w:r w:rsidR="00F6092A">
        <w:rPr>
          <w:sz w:val="28"/>
          <w:szCs w:val="28"/>
        </w:rPr>
        <w:t>бычей полезных ископаемых).</w:t>
      </w:r>
    </w:p>
    <w:p w:rsidR="00E1650C" w:rsidRDefault="00F6092A" w:rsidP="00E165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92A">
        <w:rPr>
          <w:sz w:val="28"/>
          <w:szCs w:val="28"/>
        </w:rPr>
        <w:t>Указанны</w:t>
      </w:r>
      <w:r w:rsidR="00E1650C">
        <w:rPr>
          <w:sz w:val="28"/>
          <w:szCs w:val="28"/>
        </w:rPr>
        <w:t>е</w:t>
      </w:r>
      <w:r w:rsidRPr="00F6092A">
        <w:rPr>
          <w:sz w:val="28"/>
          <w:szCs w:val="28"/>
        </w:rPr>
        <w:t xml:space="preserve"> документ</w:t>
      </w:r>
      <w:r w:rsidR="00E1650C">
        <w:rPr>
          <w:sz w:val="28"/>
          <w:szCs w:val="28"/>
        </w:rPr>
        <w:t>ы</w:t>
      </w:r>
      <w:r w:rsidRPr="00F6092A">
        <w:rPr>
          <w:sz w:val="28"/>
          <w:szCs w:val="28"/>
        </w:rPr>
        <w:t xml:space="preserve"> явля</w:t>
      </w:r>
      <w:r w:rsidR="00E1650C">
        <w:rPr>
          <w:sz w:val="28"/>
          <w:szCs w:val="28"/>
        </w:rPr>
        <w:t>ю</w:t>
      </w:r>
      <w:r w:rsidRPr="00F6092A">
        <w:rPr>
          <w:sz w:val="28"/>
          <w:szCs w:val="28"/>
        </w:rPr>
        <w:t>тся документ</w:t>
      </w:r>
      <w:r w:rsidR="00E1650C">
        <w:rPr>
          <w:sz w:val="28"/>
          <w:szCs w:val="28"/>
        </w:rPr>
        <w:t>а</w:t>
      </w:r>
      <w:r w:rsidRPr="00F6092A">
        <w:rPr>
          <w:sz w:val="28"/>
          <w:szCs w:val="28"/>
        </w:rPr>
        <w:t>м</w:t>
      </w:r>
      <w:r w:rsidR="00E1650C">
        <w:rPr>
          <w:sz w:val="28"/>
          <w:szCs w:val="28"/>
        </w:rPr>
        <w:t>и</w:t>
      </w:r>
      <w:r w:rsidRPr="00F6092A">
        <w:rPr>
          <w:sz w:val="28"/>
          <w:szCs w:val="28"/>
        </w:rPr>
        <w:t>, обосновывающим</w:t>
      </w:r>
      <w:r w:rsidR="00E1650C">
        <w:rPr>
          <w:sz w:val="28"/>
          <w:szCs w:val="28"/>
        </w:rPr>
        <w:t>и</w:t>
      </w:r>
      <w:r w:rsidRPr="00F6092A">
        <w:rPr>
          <w:sz w:val="28"/>
          <w:szCs w:val="28"/>
        </w:rPr>
        <w:t xml:space="preserve"> необходимость перевода земель из одной категории в другую </w:t>
      </w:r>
      <w:r w:rsidR="00E1650C">
        <w:rPr>
          <w:sz w:val="28"/>
          <w:szCs w:val="28"/>
        </w:rPr>
        <w:t xml:space="preserve">в целях добычи полезных ископаемых, осуществляемого в соответствии с </w:t>
      </w:r>
      <w:r w:rsidR="00E1650C" w:rsidRPr="00955FEF">
        <w:rPr>
          <w:sz w:val="28"/>
          <w:szCs w:val="28"/>
        </w:rPr>
        <w:t>пункт</w:t>
      </w:r>
      <w:r w:rsidR="00E1650C">
        <w:rPr>
          <w:sz w:val="28"/>
          <w:szCs w:val="28"/>
        </w:rPr>
        <w:t>ом</w:t>
      </w:r>
      <w:r w:rsidR="00E1650C" w:rsidRPr="00955FEF">
        <w:rPr>
          <w:sz w:val="28"/>
          <w:szCs w:val="28"/>
        </w:rPr>
        <w:t xml:space="preserve"> 8 части 1 статьи 7 Федерального закона от 21.12.2004 № 172-ФЗ</w:t>
      </w:r>
      <w:r w:rsidR="00E1650C">
        <w:rPr>
          <w:sz w:val="28"/>
          <w:szCs w:val="28"/>
        </w:rPr>
        <w:t>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BE1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55FE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955FEF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955FEF">
        <w:rPr>
          <w:sz w:val="28"/>
          <w:szCs w:val="28"/>
        </w:rPr>
        <w:t xml:space="preserve"> консервацию земель, создание особо охраняемой природной территории, отнесение земель к землям природоохранного, историко-культурного, рекреационного и иного особо ценного назначения (в случае перевода земельных участков в указанных целях)</w:t>
      </w:r>
      <w:r w:rsidR="00E1650C">
        <w:rPr>
          <w:sz w:val="28"/>
          <w:szCs w:val="28"/>
        </w:rPr>
        <w:t>.</w:t>
      </w:r>
    </w:p>
    <w:p w:rsidR="00AD4834" w:rsidRPr="00AD4834" w:rsidRDefault="00AD4834" w:rsidP="00AD48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834">
        <w:rPr>
          <w:sz w:val="28"/>
          <w:szCs w:val="28"/>
        </w:rPr>
        <w:t xml:space="preserve">Указанный документ является документом, обосновывающим необходимость перевода земель из одной категории в другую </w:t>
      </w:r>
      <w:r>
        <w:rPr>
          <w:sz w:val="28"/>
          <w:szCs w:val="28"/>
        </w:rPr>
        <w:t>в целях</w:t>
      </w:r>
      <w:r w:rsidRPr="00AD4834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ах</w:t>
      </w:r>
      <w:r w:rsidRPr="00AD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 </w:t>
      </w:r>
      <w:r w:rsidRPr="00AD4834">
        <w:rPr>
          <w:sz w:val="28"/>
          <w:szCs w:val="28"/>
        </w:rPr>
        <w:t xml:space="preserve"> части 1 статьи 7 Федерального закона от 21.12.2004 № 172-ФЗ;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заключение</w:t>
      </w:r>
      <w:r w:rsidR="00BE1BE7">
        <w:rPr>
          <w:sz w:val="28"/>
          <w:szCs w:val="28"/>
        </w:rPr>
        <w:t>м</w:t>
      </w:r>
      <w:r w:rsidRPr="00955FEF">
        <w:rPr>
          <w:sz w:val="28"/>
          <w:szCs w:val="28"/>
        </w:rPr>
        <w:t xml:space="preserve"> исполнительного органа Смоленской области, осуществляющего на территории Смоленской области исполнительно-распорядительные функции в сферах строительства, градостроительной деятельности, архитектуры, ценообразования в строительстве, о соответствии </w:t>
      </w:r>
      <w:r>
        <w:rPr>
          <w:sz w:val="28"/>
          <w:szCs w:val="28"/>
        </w:rPr>
        <w:t xml:space="preserve">(несоответствии) </w:t>
      </w:r>
      <w:r w:rsidRPr="00955FEF">
        <w:rPr>
          <w:sz w:val="28"/>
          <w:szCs w:val="28"/>
        </w:rPr>
        <w:t xml:space="preserve">испрашиваемого целевого назначения и разрешенного </w:t>
      </w:r>
      <w:proofErr w:type="gramStart"/>
      <w:r w:rsidRPr="00955FEF">
        <w:rPr>
          <w:sz w:val="28"/>
          <w:szCs w:val="28"/>
        </w:rPr>
        <w:t>использования</w:t>
      </w:r>
      <w:proofErr w:type="gramEnd"/>
      <w:r w:rsidRPr="0095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переводу </w:t>
      </w:r>
      <w:r w:rsidRPr="00955FEF">
        <w:rPr>
          <w:sz w:val="28"/>
          <w:szCs w:val="28"/>
        </w:rPr>
        <w:t>земельных участков утвержденным документам территориального планирования и докуме</w:t>
      </w:r>
      <w:r w:rsidR="00AD4834">
        <w:rPr>
          <w:sz w:val="28"/>
          <w:szCs w:val="28"/>
        </w:rPr>
        <w:t>нтации по планировке территории.</w:t>
      </w:r>
    </w:p>
    <w:p w:rsidR="00AD4834" w:rsidRDefault="00AD4834" w:rsidP="00AD48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955FEF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955F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55FE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955FEF">
        <w:rPr>
          <w:sz w:val="28"/>
          <w:szCs w:val="28"/>
        </w:rPr>
        <w:t xml:space="preserve"> Федерального закона от 21.12.2004 № 172-ФЗ</w:t>
      </w:r>
      <w:r>
        <w:rPr>
          <w:sz w:val="28"/>
          <w:szCs w:val="28"/>
        </w:rPr>
        <w:t xml:space="preserve"> перевод земель или земельных участков в составе таких земель из одной категории в другую не допускается в случае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0E6">
        <w:rPr>
          <w:sz w:val="28"/>
          <w:szCs w:val="28"/>
        </w:rPr>
        <w:t>заключение</w:t>
      </w:r>
      <w:r w:rsidR="00BE1BE7">
        <w:rPr>
          <w:sz w:val="28"/>
          <w:szCs w:val="28"/>
        </w:rPr>
        <w:t>м</w:t>
      </w:r>
      <w:r w:rsidRPr="00C710E6">
        <w:rPr>
          <w:sz w:val="28"/>
          <w:szCs w:val="28"/>
        </w:rPr>
        <w:t xml:space="preserve"> исполнительного органа Смоленской области, осуществляющего исполнительно-распорядительные функции в сфере </w:t>
      </w:r>
      <w:r w:rsidRPr="00C710E6">
        <w:rPr>
          <w:sz w:val="28"/>
          <w:szCs w:val="28"/>
        </w:rPr>
        <w:lastRenderedPageBreak/>
        <w:t xml:space="preserve">использования, охраны, защиты, воспроизводства лесов, охраны и использования животного мира, охоты и сохранения охотничьих ресурсов на территории Смоленской области, </w:t>
      </w:r>
      <w:r>
        <w:rPr>
          <w:sz w:val="28"/>
          <w:szCs w:val="28"/>
        </w:rPr>
        <w:t>об отсутствии пересечений границ подлежащих переводу земельных участков с границами земель лесного фонда</w:t>
      </w:r>
      <w:r w:rsidR="00AD4834">
        <w:rPr>
          <w:sz w:val="28"/>
          <w:szCs w:val="28"/>
        </w:rPr>
        <w:t>.</w:t>
      </w:r>
    </w:p>
    <w:p w:rsidR="00AD4834" w:rsidRPr="00AD4834" w:rsidRDefault="00AD4834" w:rsidP="00AD48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AD4834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14 </w:t>
      </w:r>
      <w:r w:rsidRPr="00955FEF">
        <w:rPr>
          <w:sz w:val="28"/>
          <w:szCs w:val="28"/>
        </w:rPr>
        <w:t>Федерального закона от 21.12.2004 № 172-ФЗ</w:t>
      </w:r>
      <w:r w:rsidRPr="00AD48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4834">
        <w:rPr>
          <w:sz w:val="28"/>
          <w:szCs w:val="28"/>
        </w:rPr>
        <w:t xml:space="preserve">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Единого государственного реестра недвижимости, правоустанавливающими или </w:t>
      </w:r>
      <w:proofErr w:type="spellStart"/>
      <w:r w:rsidRPr="00AD4834">
        <w:rPr>
          <w:sz w:val="28"/>
          <w:szCs w:val="28"/>
        </w:rPr>
        <w:t>правоудостоверяющими</w:t>
      </w:r>
      <w:proofErr w:type="spellEnd"/>
      <w:r w:rsidRPr="00AD4834">
        <w:rPr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</w:t>
      </w:r>
      <w:proofErr w:type="gramEnd"/>
      <w:r w:rsidRPr="00AD4834">
        <w:rPr>
          <w:sz w:val="28"/>
          <w:szCs w:val="28"/>
        </w:rPr>
        <w:t xml:space="preserve"> </w:t>
      </w:r>
      <w:proofErr w:type="gramStart"/>
      <w:r w:rsidRPr="00AD4834">
        <w:rPr>
          <w:sz w:val="28"/>
          <w:szCs w:val="28"/>
        </w:rPr>
        <w:t xml:space="preserve">земельного участка к определенной категории земель определяется в соответствии со сведениями, содержащимися в Едином государственном реестре недвижимости, либо в соответствии со сведениями, указанными в правоустанавливающих или </w:t>
      </w:r>
      <w:proofErr w:type="spellStart"/>
      <w:r w:rsidRPr="00AD4834">
        <w:rPr>
          <w:sz w:val="28"/>
          <w:szCs w:val="28"/>
        </w:rPr>
        <w:t>правоудостоверяющих</w:t>
      </w:r>
      <w:proofErr w:type="spellEnd"/>
      <w:r w:rsidRPr="00AD4834">
        <w:rPr>
          <w:sz w:val="28"/>
          <w:szCs w:val="28"/>
        </w:rPr>
        <w:t xml:space="preserve"> документах на земельные участки, при отсутствии таких сведений в Едином государственном реестре недвижимости, за исключением случаев, предусмотренных частями 6 и 9 статьи</w:t>
      </w:r>
      <w:r>
        <w:rPr>
          <w:sz w:val="28"/>
          <w:szCs w:val="28"/>
        </w:rPr>
        <w:t xml:space="preserve"> 14 </w:t>
      </w:r>
      <w:r w:rsidRPr="00955FEF">
        <w:rPr>
          <w:sz w:val="28"/>
          <w:szCs w:val="28"/>
        </w:rPr>
        <w:t>Федерального закона от 21.12.2004 № 172-ФЗ</w:t>
      </w:r>
      <w:r>
        <w:rPr>
          <w:sz w:val="28"/>
          <w:szCs w:val="28"/>
        </w:rPr>
        <w:t>;</w:t>
      </w:r>
      <w:proofErr w:type="gramEnd"/>
    </w:p>
    <w:p w:rsidR="000C7258" w:rsidRPr="00955FEF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заключение</w:t>
      </w:r>
      <w:r w:rsidR="00BE1BE7">
        <w:rPr>
          <w:sz w:val="28"/>
          <w:szCs w:val="28"/>
        </w:rPr>
        <w:t>м</w:t>
      </w:r>
      <w:r w:rsidRPr="00955FEF">
        <w:rPr>
          <w:sz w:val="28"/>
          <w:szCs w:val="28"/>
        </w:rPr>
        <w:t xml:space="preserve"> исполнительного органа Смоленской области, осуществляющего государственное управление в области охраны окружающей среды, экологической безопасности и природопользования на территории Смоленской области:</w:t>
      </w:r>
    </w:p>
    <w:p w:rsidR="000C7258" w:rsidRPr="00007E40" w:rsidRDefault="000C7258" w:rsidP="000C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40">
        <w:rPr>
          <w:sz w:val="28"/>
          <w:szCs w:val="28"/>
        </w:rPr>
        <w:t>- о наличии (отсутствии) ограничений</w:t>
      </w:r>
      <w:r>
        <w:rPr>
          <w:sz w:val="28"/>
          <w:szCs w:val="28"/>
        </w:rPr>
        <w:t xml:space="preserve"> использования</w:t>
      </w:r>
      <w:r w:rsidRPr="00C710E6">
        <w:rPr>
          <w:sz w:val="28"/>
          <w:szCs w:val="28"/>
        </w:rPr>
        <w:t xml:space="preserve"> </w:t>
      </w:r>
      <w:r w:rsidRPr="00007E40">
        <w:rPr>
          <w:sz w:val="28"/>
          <w:szCs w:val="28"/>
        </w:rPr>
        <w:t xml:space="preserve">испрашиваемых к переводу земельных участков, установленных в соответствии с </w:t>
      </w:r>
      <w:r w:rsidR="005E28CB">
        <w:rPr>
          <w:sz w:val="28"/>
          <w:szCs w:val="28"/>
        </w:rPr>
        <w:t xml:space="preserve">требованиями </w:t>
      </w:r>
      <w:r w:rsidR="005E28CB" w:rsidRPr="00A8343C">
        <w:rPr>
          <w:sz w:val="28"/>
          <w:szCs w:val="28"/>
        </w:rPr>
        <w:t>водного законодательства</w:t>
      </w:r>
      <w:r w:rsidR="005E28CB">
        <w:rPr>
          <w:sz w:val="28"/>
          <w:szCs w:val="28"/>
        </w:rPr>
        <w:t xml:space="preserve"> и</w:t>
      </w:r>
      <w:r w:rsidR="005E28CB" w:rsidRPr="00A8343C">
        <w:rPr>
          <w:sz w:val="28"/>
          <w:szCs w:val="28"/>
        </w:rPr>
        <w:t xml:space="preserve"> законодательства в области охраны окружающей среды</w:t>
      </w:r>
      <w:r w:rsidRPr="00007E40">
        <w:rPr>
          <w:sz w:val="28"/>
          <w:szCs w:val="28"/>
        </w:rPr>
        <w:t>;</w:t>
      </w:r>
    </w:p>
    <w:p w:rsidR="00AD4834" w:rsidRDefault="000C7258" w:rsidP="000C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40">
        <w:rPr>
          <w:sz w:val="28"/>
          <w:szCs w:val="28"/>
        </w:rPr>
        <w:t>- о</w:t>
      </w:r>
      <w:r>
        <w:rPr>
          <w:sz w:val="28"/>
          <w:szCs w:val="28"/>
        </w:rPr>
        <w:t xml:space="preserve"> наличии</w:t>
      </w:r>
      <w:r w:rsidRPr="0000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7E40">
        <w:rPr>
          <w:sz w:val="28"/>
          <w:szCs w:val="28"/>
        </w:rPr>
        <w:t>отсутствии</w:t>
      </w:r>
      <w:r>
        <w:rPr>
          <w:sz w:val="28"/>
          <w:szCs w:val="28"/>
        </w:rPr>
        <w:t>)</w:t>
      </w:r>
      <w:r w:rsidRPr="00007E40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подлежащих</w:t>
      </w:r>
      <w:r w:rsidRPr="00007E40">
        <w:rPr>
          <w:sz w:val="28"/>
          <w:szCs w:val="28"/>
        </w:rPr>
        <w:t xml:space="preserve"> переводу земельн</w:t>
      </w:r>
      <w:r>
        <w:rPr>
          <w:sz w:val="28"/>
          <w:szCs w:val="28"/>
        </w:rPr>
        <w:t>ых</w:t>
      </w:r>
      <w:r w:rsidRPr="00007E4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007E40">
        <w:rPr>
          <w:sz w:val="28"/>
          <w:szCs w:val="28"/>
        </w:rPr>
        <w:t xml:space="preserve"> полезных ископаемых</w:t>
      </w:r>
      <w:r>
        <w:rPr>
          <w:sz w:val="28"/>
          <w:szCs w:val="28"/>
        </w:rPr>
        <w:t xml:space="preserve"> и в случае их наличия сведения об их пользователях</w:t>
      </w:r>
      <w:r w:rsidR="005E28CB">
        <w:rPr>
          <w:sz w:val="28"/>
          <w:szCs w:val="28"/>
        </w:rPr>
        <w:t>.</w:t>
      </w:r>
    </w:p>
    <w:p w:rsidR="00A8343C" w:rsidRPr="00A8343C" w:rsidRDefault="00A8343C" w:rsidP="00A8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статьи 61 Водного кодекса Российской Федерации п</w:t>
      </w:r>
      <w:r w:rsidRPr="00A8343C">
        <w:rPr>
          <w:sz w:val="28"/>
          <w:szCs w:val="28"/>
        </w:rPr>
        <w:t>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водного законодательства, законодательства в области охраны окружающей среды и законодательства о градостроительной деятельности.</w:t>
      </w:r>
      <w:proofErr w:type="gramEnd"/>
    </w:p>
    <w:p w:rsidR="005E28CB" w:rsidRDefault="005E28CB" w:rsidP="005E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55FE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55FEF">
        <w:rPr>
          <w:sz w:val="28"/>
          <w:szCs w:val="28"/>
        </w:rPr>
        <w:t xml:space="preserve"> 8 части 1 статьи 7 Федерального закона от 21.12.2004 № 172-ФЗ</w:t>
      </w:r>
      <w:r>
        <w:rPr>
          <w:sz w:val="28"/>
          <w:szCs w:val="28"/>
        </w:rPr>
        <w:t xml:space="preserve"> п</w:t>
      </w:r>
      <w:r w:rsidRPr="00F6092A">
        <w:rPr>
          <w:sz w:val="28"/>
          <w:szCs w:val="28"/>
        </w:rPr>
        <w:t xml:space="preserve">еревод земель из одной категории в другую </w:t>
      </w:r>
      <w:r>
        <w:rPr>
          <w:sz w:val="28"/>
          <w:szCs w:val="28"/>
        </w:rPr>
        <w:t>допускается в целях добычи полезных ископаемых;</w:t>
      </w:r>
    </w:p>
    <w:p w:rsidR="000C7258" w:rsidRDefault="00FC0DD7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0C6">
        <w:rPr>
          <w:sz w:val="28"/>
          <w:szCs w:val="28"/>
        </w:rPr>
        <w:t>заключение</w:t>
      </w:r>
      <w:r w:rsidR="00BE1BE7">
        <w:rPr>
          <w:sz w:val="28"/>
          <w:szCs w:val="28"/>
        </w:rPr>
        <w:t>м</w:t>
      </w:r>
      <w:r w:rsidRPr="005F60C6">
        <w:rPr>
          <w:sz w:val="28"/>
          <w:szCs w:val="28"/>
        </w:rPr>
        <w:t xml:space="preserve"> исполнительного органа Смоленской области, осуществляющего исполнительно-распорядительные функции в сфере агропромышленного комплекса и продовольственного обеспечения на территории Смоленской области, о</w:t>
      </w:r>
      <w:r>
        <w:rPr>
          <w:sz w:val="28"/>
          <w:szCs w:val="28"/>
        </w:rPr>
        <w:t xml:space="preserve"> том, что </w:t>
      </w:r>
      <w:r w:rsidRPr="005F60C6">
        <w:rPr>
          <w:sz w:val="28"/>
          <w:szCs w:val="28"/>
        </w:rPr>
        <w:t>подлежащи</w:t>
      </w:r>
      <w:r>
        <w:rPr>
          <w:sz w:val="28"/>
          <w:szCs w:val="28"/>
        </w:rPr>
        <w:t>е</w:t>
      </w:r>
      <w:r w:rsidRPr="005F60C6">
        <w:rPr>
          <w:sz w:val="28"/>
          <w:szCs w:val="28"/>
        </w:rPr>
        <w:t xml:space="preserve"> переводу сельскохозяйственны</w:t>
      </w:r>
      <w:r>
        <w:rPr>
          <w:sz w:val="28"/>
          <w:szCs w:val="28"/>
        </w:rPr>
        <w:t>е</w:t>
      </w:r>
      <w:r w:rsidRPr="005F60C6"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ья не относятся </w:t>
      </w:r>
      <w:r w:rsidRPr="005F60C6">
        <w:rPr>
          <w:sz w:val="28"/>
          <w:szCs w:val="28"/>
        </w:rPr>
        <w:t xml:space="preserve"> к особо ценным продуктивным угодьям, указанным в пункте 4 статьи 79 Земельного кодекса Российской Федерации</w:t>
      </w:r>
      <w:r w:rsidR="005E28CB">
        <w:rPr>
          <w:sz w:val="28"/>
          <w:szCs w:val="28"/>
        </w:rPr>
        <w:t>.</w:t>
      </w:r>
    </w:p>
    <w:p w:rsidR="005E28CB" w:rsidRPr="005E28CB" w:rsidRDefault="005E28CB" w:rsidP="005E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7 </w:t>
      </w:r>
      <w:r w:rsidRPr="00955FEF">
        <w:rPr>
          <w:sz w:val="28"/>
          <w:szCs w:val="28"/>
        </w:rPr>
        <w:t>Федерального закона от 21.12.2004 № 172-ФЗ</w:t>
      </w:r>
      <w:r w:rsidRPr="005E28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28CB">
        <w:rPr>
          <w:sz w:val="28"/>
          <w:szCs w:val="28"/>
        </w:rPr>
        <w:t xml:space="preserve">еревод особо ценных продуктивных сельскохозяйственных угодий, указанных в </w:t>
      </w:r>
      <w:r w:rsidRPr="005E28CB">
        <w:rPr>
          <w:sz w:val="28"/>
          <w:szCs w:val="28"/>
        </w:rPr>
        <w:lastRenderedPageBreak/>
        <w:t>пункте 4 статьи 79 Земельного кодекса Российской Федерации, в другую категорию не допускается</w:t>
      </w:r>
      <w:r>
        <w:rPr>
          <w:sz w:val="28"/>
          <w:szCs w:val="28"/>
        </w:rPr>
        <w:t>;</w:t>
      </w:r>
    </w:p>
    <w:p w:rsidR="005E28CB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0C6">
        <w:rPr>
          <w:sz w:val="28"/>
          <w:szCs w:val="28"/>
        </w:rPr>
        <w:t>заключение</w:t>
      </w:r>
      <w:r w:rsidR="00BE1BE7">
        <w:rPr>
          <w:sz w:val="28"/>
          <w:szCs w:val="28"/>
        </w:rPr>
        <w:t>м</w:t>
      </w:r>
      <w:r w:rsidRPr="005F60C6">
        <w:rPr>
          <w:sz w:val="28"/>
          <w:szCs w:val="28"/>
        </w:rPr>
        <w:t xml:space="preserve"> исполнительного органа Смоленской области, осуществляющего на территории Смоленской области исполнительно-распорядительные функции в сфере дорожного хозяйства и транспорта, о</w:t>
      </w:r>
      <w:r w:rsidR="00FC0DD7">
        <w:rPr>
          <w:sz w:val="28"/>
          <w:szCs w:val="28"/>
        </w:rPr>
        <w:t>б</w:t>
      </w:r>
      <w:r w:rsidRPr="005F60C6">
        <w:rPr>
          <w:sz w:val="28"/>
          <w:szCs w:val="28"/>
        </w:rPr>
        <w:t xml:space="preserve">  отсутствии примыкания предлагаемых к переводу земельных участков к автомобильной</w:t>
      </w:r>
      <w:r w:rsidR="005E28CB">
        <w:rPr>
          <w:sz w:val="28"/>
          <w:szCs w:val="28"/>
        </w:rPr>
        <w:t xml:space="preserve"> дороге с указание</w:t>
      </w:r>
      <w:r w:rsidR="00FC0DD7">
        <w:rPr>
          <w:sz w:val="28"/>
          <w:szCs w:val="28"/>
        </w:rPr>
        <w:t>м</w:t>
      </w:r>
      <w:r w:rsidR="005E28CB">
        <w:rPr>
          <w:sz w:val="28"/>
          <w:szCs w:val="28"/>
        </w:rPr>
        <w:t xml:space="preserve"> ее владельца.</w:t>
      </w:r>
    </w:p>
    <w:p w:rsidR="005E28CB" w:rsidRPr="005E28CB" w:rsidRDefault="005E28CB" w:rsidP="005E28C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1 статьи 20 </w:t>
      </w:r>
      <w:r w:rsidRPr="005E28C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E28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E28CB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Pr="005E28CB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5E28C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E28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E28CB">
        <w:rPr>
          <w:sz w:val="28"/>
          <w:szCs w:val="28"/>
        </w:rPr>
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</w:t>
      </w:r>
      <w:proofErr w:type="gramEnd"/>
      <w:r w:rsidRPr="005E28CB">
        <w:rPr>
          <w:sz w:val="28"/>
          <w:szCs w:val="28"/>
        </w:rPr>
        <w:t xml:space="preserve"> </w:t>
      </w:r>
      <w:r w:rsidRPr="00ED5BA4">
        <w:rPr>
          <w:sz w:val="28"/>
          <w:szCs w:val="28"/>
        </w:rPr>
        <w:t>кодексом</w:t>
      </w:r>
      <w:r w:rsidRPr="005E28CB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 xml:space="preserve">настоящим </w:t>
      </w:r>
      <w:r w:rsidRPr="005E28CB">
        <w:rPr>
          <w:sz w:val="28"/>
          <w:szCs w:val="28"/>
        </w:rPr>
        <w:t>Федеральным законом, и согласия в письменной форме</w:t>
      </w:r>
      <w:r>
        <w:rPr>
          <w:sz w:val="28"/>
          <w:szCs w:val="28"/>
        </w:rPr>
        <w:t xml:space="preserve"> владельцев автомобильных дорог;</w:t>
      </w:r>
    </w:p>
    <w:p w:rsidR="005E28CB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заключение</w:t>
      </w:r>
      <w:r w:rsidR="00BE1BE7">
        <w:rPr>
          <w:sz w:val="28"/>
          <w:szCs w:val="28"/>
        </w:rPr>
        <w:t>м</w:t>
      </w:r>
      <w:r w:rsidRPr="00955FEF">
        <w:rPr>
          <w:sz w:val="28"/>
          <w:szCs w:val="28"/>
        </w:rPr>
        <w:t xml:space="preserve"> исполнительного органа Смоленской области, осуществляющего 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Смоленской области, о наличии (отсутствии)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</w:t>
      </w:r>
      <w:r w:rsidR="005E28CB">
        <w:rPr>
          <w:sz w:val="28"/>
          <w:szCs w:val="28"/>
        </w:rPr>
        <w:t>.</w:t>
      </w:r>
    </w:p>
    <w:p w:rsidR="005E28CB" w:rsidRPr="005E28CB" w:rsidRDefault="005E28CB" w:rsidP="005E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1 статьи 36 </w:t>
      </w:r>
      <w:r w:rsidR="000C7258" w:rsidRPr="005E28CB">
        <w:rPr>
          <w:sz w:val="28"/>
          <w:szCs w:val="28"/>
        </w:rPr>
        <w:t xml:space="preserve"> </w:t>
      </w:r>
      <w:r w:rsidRPr="005E28C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E28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E28CB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>№</w:t>
      </w:r>
      <w:r w:rsidRPr="005E28CB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5E28CB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5E28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28CB">
        <w:rPr>
          <w:sz w:val="28"/>
          <w:szCs w:val="28"/>
        </w:rPr>
        <w:t xml:space="preserve">роектирование и проведение земляных, строительных, мелиоративных, хозяйственных работ, указанных в </w:t>
      </w:r>
      <w:hyperlink r:id="rId8" w:history="1">
        <w:r w:rsidRPr="005E28CB">
          <w:rPr>
            <w:rStyle w:val="ad"/>
            <w:color w:val="auto"/>
            <w:sz w:val="28"/>
            <w:szCs w:val="28"/>
            <w:u w:val="none"/>
          </w:rPr>
          <w:t>статье 30</w:t>
        </w:r>
      </w:hyperlink>
      <w:r w:rsidRPr="005E28CB">
        <w:rPr>
          <w:sz w:val="28"/>
          <w:szCs w:val="28"/>
        </w:rPr>
        <w:t xml:space="preserve">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</w:t>
      </w:r>
      <w:proofErr w:type="gramEnd"/>
      <w:r w:rsidRPr="005E28CB">
        <w:rPr>
          <w:sz w:val="28"/>
          <w:szCs w:val="28"/>
        </w:rPr>
        <w:t xml:space="preserve"> объектов, обладающих признаками объекта культурного наследия,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</w:t>
      </w:r>
      <w:r w:rsidR="006A55A2">
        <w:rPr>
          <w:sz w:val="28"/>
          <w:szCs w:val="28"/>
        </w:rPr>
        <w:t>ты, требований настоящей статьи;</w:t>
      </w:r>
    </w:p>
    <w:p w:rsidR="00F6092A" w:rsidRDefault="00F6092A" w:rsidP="00F6092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BE1BE7">
        <w:rPr>
          <w:sz w:val="28"/>
          <w:szCs w:val="28"/>
        </w:rPr>
        <w:t>ей</w:t>
      </w:r>
      <w:r>
        <w:rPr>
          <w:sz w:val="28"/>
          <w:szCs w:val="28"/>
        </w:rPr>
        <w:t xml:space="preserve"> утвержденной документации по планировке территории</w:t>
      </w:r>
      <w:r w:rsidR="006A55A2">
        <w:rPr>
          <w:sz w:val="28"/>
          <w:szCs w:val="28"/>
        </w:rPr>
        <w:t xml:space="preserve">, за исключением случаев, если подготовка документации по планировки территории не требуется в соответствии с градостроительным законодательством </w:t>
      </w:r>
      <w:r>
        <w:rPr>
          <w:sz w:val="28"/>
          <w:szCs w:val="28"/>
        </w:rPr>
        <w:t>(в случае перевода земельных участков, предусмотренного</w:t>
      </w:r>
      <w:r w:rsidRPr="00955FE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55FEF">
        <w:rPr>
          <w:sz w:val="28"/>
          <w:szCs w:val="28"/>
        </w:rPr>
        <w:t xml:space="preserve"> 8 части 1 статьи 7 Федерального закона от 21.12.2004 № 172-ФЗ</w:t>
      </w:r>
      <w:bookmarkStart w:id="0" w:name="_GoBack"/>
      <w:bookmarkEnd w:id="0"/>
      <w:r w:rsidR="006A55A2">
        <w:rPr>
          <w:sz w:val="28"/>
          <w:szCs w:val="28"/>
        </w:rPr>
        <w:t>).</w:t>
      </w:r>
    </w:p>
    <w:p w:rsidR="006A55A2" w:rsidRDefault="006A55A2" w:rsidP="006A5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5 части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является </w:t>
      </w:r>
      <w:proofErr w:type="gramStart"/>
      <w:r>
        <w:rPr>
          <w:sz w:val="28"/>
          <w:szCs w:val="28"/>
        </w:rPr>
        <w:t>обязательной</w:t>
      </w:r>
      <w:proofErr w:type="gramEnd"/>
      <w:r>
        <w:rPr>
          <w:sz w:val="28"/>
          <w:szCs w:val="28"/>
        </w:rPr>
        <w:t xml:space="preserve"> в случае если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</w:t>
      </w:r>
      <w:r>
        <w:rPr>
          <w:sz w:val="28"/>
          <w:szCs w:val="28"/>
        </w:rPr>
        <w:lastRenderedPageBreak/>
        <w:t xml:space="preserve">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r w:rsidRPr="006A55A2">
        <w:rPr>
          <w:sz w:val="28"/>
          <w:szCs w:val="28"/>
        </w:rPr>
        <w:t>случаи</w:t>
      </w:r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</w:t>
      </w:r>
      <w:r w:rsidR="00BE1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5F60C6">
        <w:rPr>
          <w:sz w:val="28"/>
          <w:szCs w:val="28"/>
        </w:rPr>
        <w:t>согласи</w:t>
      </w:r>
      <w:r>
        <w:rPr>
          <w:sz w:val="28"/>
          <w:szCs w:val="28"/>
        </w:rPr>
        <w:t>я</w:t>
      </w:r>
      <w:r w:rsidRPr="005F60C6">
        <w:rPr>
          <w:sz w:val="28"/>
          <w:szCs w:val="28"/>
        </w:rPr>
        <w:t xml:space="preserve"> владельца автомобильной дороги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</w:r>
      <w:r>
        <w:rPr>
          <w:sz w:val="28"/>
          <w:szCs w:val="28"/>
        </w:rPr>
        <w:t xml:space="preserve"> и (или)</w:t>
      </w:r>
      <w:r w:rsidRPr="005F60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F60C6">
        <w:rPr>
          <w:sz w:val="28"/>
          <w:szCs w:val="28"/>
        </w:rPr>
        <w:t>троительство, реконструкци</w:t>
      </w:r>
      <w:r>
        <w:rPr>
          <w:sz w:val="28"/>
          <w:szCs w:val="28"/>
        </w:rPr>
        <w:t>ю</w:t>
      </w:r>
      <w:r w:rsidRPr="005F60C6">
        <w:rPr>
          <w:sz w:val="28"/>
          <w:szCs w:val="28"/>
        </w:rPr>
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</w:t>
      </w:r>
      <w:r>
        <w:rPr>
          <w:sz w:val="28"/>
          <w:szCs w:val="28"/>
        </w:rPr>
        <w:t xml:space="preserve">а (в случае планируемого строительства указанных сооружений и </w:t>
      </w:r>
      <w:r w:rsidR="006A55A2">
        <w:rPr>
          <w:sz w:val="28"/>
          <w:szCs w:val="28"/>
        </w:rPr>
        <w:t xml:space="preserve"> объектов).</w:t>
      </w:r>
      <w:proofErr w:type="gramEnd"/>
    </w:p>
    <w:p w:rsidR="006A55A2" w:rsidRDefault="006A55A2" w:rsidP="006A55A2">
      <w:pPr>
        <w:ind w:firstLine="708"/>
        <w:jc w:val="both"/>
        <w:rPr>
          <w:sz w:val="28"/>
          <w:szCs w:val="28"/>
        </w:rPr>
      </w:pPr>
      <w:r w:rsidRPr="006A55A2">
        <w:rPr>
          <w:sz w:val="28"/>
          <w:szCs w:val="28"/>
        </w:rPr>
        <w:t>Согласно части 1 статьи 20</w:t>
      </w:r>
      <w:r>
        <w:rPr>
          <w:sz w:val="28"/>
          <w:szCs w:val="28"/>
        </w:rPr>
        <w:t>, части 8 статьи 26</w:t>
      </w:r>
      <w:r w:rsidRPr="006A55A2">
        <w:rPr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требуется согласие </w:t>
      </w:r>
      <w:r w:rsidRPr="006A55A2">
        <w:rPr>
          <w:sz w:val="28"/>
          <w:szCs w:val="28"/>
        </w:rPr>
        <w:t>владельцев автомобильных дорог</w:t>
      </w:r>
      <w:r>
        <w:rPr>
          <w:sz w:val="28"/>
          <w:szCs w:val="28"/>
        </w:rPr>
        <w:t xml:space="preserve"> в случаях:</w:t>
      </w:r>
    </w:p>
    <w:p w:rsidR="006A55A2" w:rsidRDefault="006A55A2" w:rsidP="006A5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A2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6A55A2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6A55A2">
        <w:rPr>
          <w:sz w:val="28"/>
          <w:szCs w:val="28"/>
        </w:rPr>
        <w:t xml:space="preserve"> </w:t>
      </w:r>
      <w:proofErr w:type="gramStart"/>
      <w:r w:rsidRPr="006A55A2">
        <w:rPr>
          <w:sz w:val="28"/>
          <w:szCs w:val="28"/>
        </w:rPr>
        <w:t>являющихся</w:t>
      </w:r>
      <w:proofErr w:type="gramEnd"/>
      <w:r w:rsidRPr="006A55A2">
        <w:rPr>
          <w:sz w:val="28"/>
          <w:szCs w:val="28"/>
        </w:rPr>
        <w:t xml:space="preserve">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</w:r>
      <w:r>
        <w:rPr>
          <w:sz w:val="28"/>
          <w:szCs w:val="28"/>
        </w:rPr>
        <w:t>;</w:t>
      </w:r>
    </w:p>
    <w:p w:rsidR="006A55A2" w:rsidRPr="006A55A2" w:rsidRDefault="006A55A2" w:rsidP="00392B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строительства,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сервиса;</w:t>
      </w:r>
      <w:r w:rsidRPr="006A55A2">
        <w:rPr>
          <w:sz w:val="28"/>
          <w:szCs w:val="28"/>
        </w:rPr>
        <w:t xml:space="preserve"> </w:t>
      </w:r>
    </w:p>
    <w:p w:rsidR="000C7258" w:rsidRDefault="000C7258" w:rsidP="000C7258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копи</w:t>
      </w:r>
      <w:r w:rsidR="00BE1BE7">
        <w:rPr>
          <w:sz w:val="28"/>
          <w:szCs w:val="28"/>
        </w:rPr>
        <w:t>ей</w:t>
      </w:r>
      <w:r w:rsidRPr="00955FEF">
        <w:rPr>
          <w:sz w:val="28"/>
          <w:szCs w:val="28"/>
        </w:rPr>
        <w:t xml:space="preserve"> разрешения на застройку земельного участка, выданного уполномоченным федеральным органом управления государственным фондом недр или его территориальным органом, при наличии полезных ископаемых в недрах под участком предстоящей застройки (в случае перевода земельных </w:t>
      </w:r>
      <w:r w:rsidR="005D14EE">
        <w:rPr>
          <w:sz w:val="28"/>
          <w:szCs w:val="28"/>
        </w:rPr>
        <w:t>участков в целях строительства).</w:t>
      </w:r>
    </w:p>
    <w:p w:rsidR="005D14EE" w:rsidRPr="005D14EE" w:rsidRDefault="005D14EE" w:rsidP="005D1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25 </w:t>
      </w:r>
      <w:r w:rsidRPr="005D14E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D14E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D14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D14EE">
        <w:rPr>
          <w:sz w:val="28"/>
          <w:szCs w:val="28"/>
        </w:rPr>
        <w:t xml:space="preserve"> от 21.02.1992 </w:t>
      </w:r>
      <w:r>
        <w:rPr>
          <w:sz w:val="28"/>
          <w:szCs w:val="28"/>
        </w:rPr>
        <w:t>№</w:t>
      </w:r>
      <w:r w:rsidRPr="005D14EE">
        <w:rPr>
          <w:sz w:val="28"/>
          <w:szCs w:val="28"/>
        </w:rPr>
        <w:t xml:space="preserve"> 2395-1 </w:t>
      </w:r>
      <w:r>
        <w:rPr>
          <w:sz w:val="28"/>
          <w:szCs w:val="28"/>
        </w:rPr>
        <w:t xml:space="preserve">             «</w:t>
      </w:r>
      <w:r w:rsidRPr="005D14EE">
        <w:rPr>
          <w:sz w:val="28"/>
          <w:szCs w:val="28"/>
        </w:rPr>
        <w:t>О недрах</w:t>
      </w:r>
      <w:r>
        <w:rPr>
          <w:sz w:val="28"/>
          <w:szCs w:val="28"/>
        </w:rPr>
        <w:t>» з</w:t>
      </w:r>
      <w:r w:rsidRPr="005D14EE">
        <w:rPr>
          <w:sz w:val="28"/>
          <w:szCs w:val="28"/>
        </w:rPr>
        <w:t xml:space="preserve">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</w:t>
      </w:r>
      <w:r w:rsidR="00D412AB">
        <w:rPr>
          <w:sz w:val="28"/>
          <w:szCs w:val="28"/>
        </w:rPr>
        <w:t>или его территориального органа</w:t>
      </w:r>
      <w:r w:rsidR="00310C3D">
        <w:rPr>
          <w:sz w:val="28"/>
          <w:szCs w:val="28"/>
        </w:rPr>
        <w:t>.</w:t>
      </w:r>
      <w:proofErr w:type="gramEnd"/>
    </w:p>
    <w:p w:rsidR="009B21B2" w:rsidRDefault="003579F2" w:rsidP="002B03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вносится изменение в части подачи ходатайства </w:t>
      </w:r>
      <w:r w:rsidR="00A85ABA">
        <w:rPr>
          <w:sz w:val="28"/>
          <w:szCs w:val="28"/>
        </w:rPr>
        <w:t xml:space="preserve">о переводе земель из категории земель сельскохозяйственного назначения в земли иных категорий </w:t>
      </w:r>
      <w:r>
        <w:rPr>
          <w:sz w:val="28"/>
          <w:szCs w:val="28"/>
        </w:rPr>
        <w:t>с приложенными к нему документами в Министерство имущественных и земельных отношений Смоленской области</w:t>
      </w:r>
      <w:r w:rsidR="006A7B65">
        <w:rPr>
          <w:sz w:val="28"/>
          <w:szCs w:val="28"/>
        </w:rPr>
        <w:t>, что позволит обеспечить предоставление государственной услуги</w:t>
      </w:r>
      <w:r w:rsidR="006A7B65" w:rsidRPr="006A7B65">
        <w:t xml:space="preserve"> </w:t>
      </w:r>
      <w:r w:rsidR="006A7B65" w:rsidRPr="006A7B65">
        <w:rPr>
          <w:sz w:val="28"/>
          <w:szCs w:val="28"/>
        </w:rPr>
        <w:t xml:space="preserve">«Подготовка проектов решений </w:t>
      </w:r>
      <w:r w:rsidR="006A7B65">
        <w:rPr>
          <w:sz w:val="28"/>
          <w:szCs w:val="28"/>
        </w:rPr>
        <w:t>Правительства</w:t>
      </w:r>
      <w:r w:rsidR="006A7B65" w:rsidRPr="006A7B65">
        <w:rPr>
          <w:sz w:val="28"/>
          <w:szCs w:val="28"/>
        </w:rPr>
        <w:t xml:space="preserve"> Смоленской области о переводе земель из одной категории в другую либо об отказе в переводе земель из</w:t>
      </w:r>
      <w:proofErr w:type="gramEnd"/>
      <w:r w:rsidR="006A7B65" w:rsidRPr="006A7B65">
        <w:rPr>
          <w:sz w:val="28"/>
          <w:szCs w:val="28"/>
        </w:rPr>
        <w:t xml:space="preserve"> одной категории в другую</w:t>
      </w:r>
      <w:r w:rsidR="006A7B65">
        <w:rPr>
          <w:sz w:val="28"/>
          <w:szCs w:val="28"/>
        </w:rPr>
        <w:t xml:space="preserve">» в электронном виде </w:t>
      </w:r>
      <w:r w:rsidR="006A7B65">
        <w:rPr>
          <w:sz w:val="28"/>
          <w:szCs w:val="28"/>
        </w:rPr>
        <w:lastRenderedPageBreak/>
        <w:t>и провести реинжиниринг указанной государственной услуги в рамках мероприятий по внедрению Стандартов клиентоцентричности.</w:t>
      </w:r>
    </w:p>
    <w:p w:rsidR="002B0367" w:rsidRDefault="002B0367" w:rsidP="002B0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на официальном сайте </w:t>
      </w:r>
      <w:r w:rsidR="0061688F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информационно-телекоммуникационной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поступало.</w:t>
      </w:r>
    </w:p>
    <w:p w:rsidR="008D06DB" w:rsidRPr="005912BC" w:rsidRDefault="008D06DB" w:rsidP="008D06DB">
      <w:pPr>
        <w:ind w:firstLine="709"/>
        <w:jc w:val="both"/>
        <w:rPr>
          <w:sz w:val="28"/>
          <w:szCs w:val="28"/>
        </w:rPr>
      </w:pPr>
      <w:r w:rsidRPr="005912BC">
        <w:rPr>
          <w:sz w:val="28"/>
          <w:szCs w:val="28"/>
        </w:rPr>
        <w:t xml:space="preserve">Реализация постановления </w:t>
      </w:r>
      <w:r w:rsidR="0061688F">
        <w:rPr>
          <w:sz w:val="28"/>
          <w:szCs w:val="28"/>
        </w:rPr>
        <w:t>Правительства</w:t>
      </w:r>
      <w:r w:rsidRPr="005912BC">
        <w:rPr>
          <w:sz w:val="28"/>
          <w:szCs w:val="28"/>
        </w:rPr>
        <w:t xml:space="preserve"> Смоленской области </w:t>
      </w:r>
      <w:r w:rsidR="0061688F" w:rsidRPr="00541205">
        <w:rPr>
          <w:rFonts w:eastAsia="MS Mincho"/>
          <w:sz w:val="28"/>
          <w:szCs w:val="28"/>
        </w:rPr>
        <w:t>«</w:t>
      </w:r>
      <w:r w:rsidR="0061688F" w:rsidRPr="001E3BA7">
        <w:rPr>
          <w:sz w:val="28"/>
          <w:szCs w:val="28"/>
        </w:rPr>
        <w:t xml:space="preserve">О внесении изменений в постановление Администрации Смоленской области от 21.08.2006 </w:t>
      </w:r>
      <w:r w:rsidR="0061688F">
        <w:rPr>
          <w:sz w:val="28"/>
          <w:szCs w:val="28"/>
        </w:rPr>
        <w:t xml:space="preserve">               </w:t>
      </w:r>
      <w:r w:rsidR="0061688F" w:rsidRPr="001E3BA7">
        <w:rPr>
          <w:sz w:val="28"/>
          <w:szCs w:val="28"/>
        </w:rPr>
        <w:t>№ 308</w:t>
      </w:r>
      <w:r w:rsidR="0061688F">
        <w:rPr>
          <w:sz w:val="28"/>
          <w:szCs w:val="28"/>
        </w:rPr>
        <w:t>»</w:t>
      </w:r>
      <w:r w:rsidR="002B0367">
        <w:rPr>
          <w:sz w:val="28"/>
          <w:szCs w:val="28"/>
        </w:rPr>
        <w:t xml:space="preserve"> </w:t>
      </w:r>
      <w:r w:rsidRPr="005912BC">
        <w:rPr>
          <w:sz w:val="28"/>
          <w:szCs w:val="28"/>
        </w:rPr>
        <w:t>не потребует финансирования за счет средств областного бюджета, бюджетов иных уровней или внебюджетных источников.</w:t>
      </w:r>
    </w:p>
    <w:sectPr w:rsidR="008D06DB" w:rsidRPr="005912BC" w:rsidSect="00647ED7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84" w:rsidRDefault="00C31484">
      <w:r>
        <w:separator/>
      </w:r>
    </w:p>
  </w:endnote>
  <w:endnote w:type="continuationSeparator" w:id="0">
    <w:p w:rsidR="00C31484" w:rsidRDefault="00C3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84" w:rsidRDefault="00C31484">
      <w:r>
        <w:separator/>
      </w:r>
    </w:p>
  </w:footnote>
  <w:footnote w:type="continuationSeparator" w:id="0">
    <w:p w:rsidR="00C31484" w:rsidRDefault="00C3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7" w:rsidRDefault="00647E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776F">
      <w:rPr>
        <w:noProof/>
      </w:rPr>
      <w:t>6</w:t>
    </w:r>
    <w:r>
      <w:fldChar w:fldCharType="end"/>
    </w:r>
  </w:p>
  <w:p w:rsidR="003E2878" w:rsidRDefault="003E2878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A1E"/>
    <w:multiLevelType w:val="multilevel"/>
    <w:tmpl w:val="0419001D"/>
    <w:numStyleLink w:val="1"/>
  </w:abstractNum>
  <w:abstractNum w:abstractNumId="1">
    <w:nsid w:val="6A7A114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33B5"/>
    <w:rsid w:val="00004DA5"/>
    <w:rsid w:val="000122F0"/>
    <w:rsid w:val="00017BF6"/>
    <w:rsid w:val="00024258"/>
    <w:rsid w:val="000309DC"/>
    <w:rsid w:val="00031F20"/>
    <w:rsid w:val="00033E97"/>
    <w:rsid w:val="00035BA9"/>
    <w:rsid w:val="00052990"/>
    <w:rsid w:val="0005326C"/>
    <w:rsid w:val="00053604"/>
    <w:rsid w:val="00057D71"/>
    <w:rsid w:val="00061050"/>
    <w:rsid w:val="00063850"/>
    <w:rsid w:val="000739C9"/>
    <w:rsid w:val="00077461"/>
    <w:rsid w:val="00077666"/>
    <w:rsid w:val="0008505A"/>
    <w:rsid w:val="000A5476"/>
    <w:rsid w:val="000B0041"/>
    <w:rsid w:val="000C697A"/>
    <w:rsid w:val="000C7258"/>
    <w:rsid w:val="000C7892"/>
    <w:rsid w:val="000D34E1"/>
    <w:rsid w:val="000E7F40"/>
    <w:rsid w:val="000F5E17"/>
    <w:rsid w:val="00100296"/>
    <w:rsid w:val="00122064"/>
    <w:rsid w:val="00122B68"/>
    <w:rsid w:val="0012420D"/>
    <w:rsid w:val="0013112F"/>
    <w:rsid w:val="00131882"/>
    <w:rsid w:val="00135FFE"/>
    <w:rsid w:val="00140C8F"/>
    <w:rsid w:val="001537B5"/>
    <w:rsid w:val="00157D48"/>
    <w:rsid w:val="00160504"/>
    <w:rsid w:val="001747F7"/>
    <w:rsid w:val="00191D18"/>
    <w:rsid w:val="0019206E"/>
    <w:rsid w:val="0019380E"/>
    <w:rsid w:val="001950E7"/>
    <w:rsid w:val="001C07F7"/>
    <w:rsid w:val="001D108A"/>
    <w:rsid w:val="001E3BA7"/>
    <w:rsid w:val="001E4C71"/>
    <w:rsid w:val="001F54DD"/>
    <w:rsid w:val="002127C1"/>
    <w:rsid w:val="00213E6A"/>
    <w:rsid w:val="00216DBC"/>
    <w:rsid w:val="0021706D"/>
    <w:rsid w:val="00223372"/>
    <w:rsid w:val="0023689A"/>
    <w:rsid w:val="00247996"/>
    <w:rsid w:val="00252E2F"/>
    <w:rsid w:val="00257E9E"/>
    <w:rsid w:val="0026090E"/>
    <w:rsid w:val="00262071"/>
    <w:rsid w:val="00264355"/>
    <w:rsid w:val="00276447"/>
    <w:rsid w:val="00287E91"/>
    <w:rsid w:val="002A0CE7"/>
    <w:rsid w:val="002A582F"/>
    <w:rsid w:val="002A5A1F"/>
    <w:rsid w:val="002B0367"/>
    <w:rsid w:val="002C356E"/>
    <w:rsid w:val="002C4276"/>
    <w:rsid w:val="002D6311"/>
    <w:rsid w:val="002F10D7"/>
    <w:rsid w:val="002F1D70"/>
    <w:rsid w:val="002F4917"/>
    <w:rsid w:val="0030167B"/>
    <w:rsid w:val="00301C7B"/>
    <w:rsid w:val="00310C3D"/>
    <w:rsid w:val="003200F0"/>
    <w:rsid w:val="00326BB3"/>
    <w:rsid w:val="003423B7"/>
    <w:rsid w:val="00343E94"/>
    <w:rsid w:val="0035136D"/>
    <w:rsid w:val="003563D4"/>
    <w:rsid w:val="003579F2"/>
    <w:rsid w:val="00364B00"/>
    <w:rsid w:val="00370F6E"/>
    <w:rsid w:val="00371B53"/>
    <w:rsid w:val="00376252"/>
    <w:rsid w:val="00392B7C"/>
    <w:rsid w:val="003A492F"/>
    <w:rsid w:val="003B09A4"/>
    <w:rsid w:val="003B3A13"/>
    <w:rsid w:val="003C0516"/>
    <w:rsid w:val="003C1DE0"/>
    <w:rsid w:val="003C2ABF"/>
    <w:rsid w:val="003D1D02"/>
    <w:rsid w:val="003D4952"/>
    <w:rsid w:val="003E1419"/>
    <w:rsid w:val="003E2878"/>
    <w:rsid w:val="003E3236"/>
    <w:rsid w:val="003F2DCE"/>
    <w:rsid w:val="00404B5B"/>
    <w:rsid w:val="00426273"/>
    <w:rsid w:val="00446109"/>
    <w:rsid w:val="00454044"/>
    <w:rsid w:val="004730D2"/>
    <w:rsid w:val="00473DDF"/>
    <w:rsid w:val="004765F3"/>
    <w:rsid w:val="00485677"/>
    <w:rsid w:val="00495670"/>
    <w:rsid w:val="004977C0"/>
    <w:rsid w:val="004A7C99"/>
    <w:rsid w:val="004B69F6"/>
    <w:rsid w:val="004C61DC"/>
    <w:rsid w:val="004D022B"/>
    <w:rsid w:val="004D0451"/>
    <w:rsid w:val="004D32EB"/>
    <w:rsid w:val="004D4A15"/>
    <w:rsid w:val="004E0911"/>
    <w:rsid w:val="004F1B80"/>
    <w:rsid w:val="004F49DC"/>
    <w:rsid w:val="0052299C"/>
    <w:rsid w:val="00522F59"/>
    <w:rsid w:val="00530112"/>
    <w:rsid w:val="00530704"/>
    <w:rsid w:val="00536C2B"/>
    <w:rsid w:val="00557D36"/>
    <w:rsid w:val="00566618"/>
    <w:rsid w:val="00570361"/>
    <w:rsid w:val="0057175F"/>
    <w:rsid w:val="00576F32"/>
    <w:rsid w:val="005807D3"/>
    <w:rsid w:val="0058342F"/>
    <w:rsid w:val="00585237"/>
    <w:rsid w:val="005A2EF6"/>
    <w:rsid w:val="005A7114"/>
    <w:rsid w:val="005B1D6E"/>
    <w:rsid w:val="005B5A8F"/>
    <w:rsid w:val="005C2D9B"/>
    <w:rsid w:val="005C7E39"/>
    <w:rsid w:val="005D087F"/>
    <w:rsid w:val="005D14EE"/>
    <w:rsid w:val="005E28CB"/>
    <w:rsid w:val="005E7148"/>
    <w:rsid w:val="005F05C1"/>
    <w:rsid w:val="005F29C7"/>
    <w:rsid w:val="005F5831"/>
    <w:rsid w:val="00600F04"/>
    <w:rsid w:val="00603F6B"/>
    <w:rsid w:val="006048DD"/>
    <w:rsid w:val="00610C28"/>
    <w:rsid w:val="006139D9"/>
    <w:rsid w:val="00613E64"/>
    <w:rsid w:val="0061688F"/>
    <w:rsid w:val="00621988"/>
    <w:rsid w:val="006232DF"/>
    <w:rsid w:val="0062478B"/>
    <w:rsid w:val="00640BFA"/>
    <w:rsid w:val="00643CBB"/>
    <w:rsid w:val="00646869"/>
    <w:rsid w:val="00646A16"/>
    <w:rsid w:val="00647ED7"/>
    <w:rsid w:val="006522F5"/>
    <w:rsid w:val="00663E8A"/>
    <w:rsid w:val="00676713"/>
    <w:rsid w:val="0067695B"/>
    <w:rsid w:val="006855CA"/>
    <w:rsid w:val="00685F91"/>
    <w:rsid w:val="00690892"/>
    <w:rsid w:val="00691B8A"/>
    <w:rsid w:val="006A55A2"/>
    <w:rsid w:val="006A7B65"/>
    <w:rsid w:val="006B5FA8"/>
    <w:rsid w:val="006B6224"/>
    <w:rsid w:val="006D0382"/>
    <w:rsid w:val="006D17AC"/>
    <w:rsid w:val="006E074F"/>
    <w:rsid w:val="006E181B"/>
    <w:rsid w:val="006E431D"/>
    <w:rsid w:val="006E5D70"/>
    <w:rsid w:val="006F2277"/>
    <w:rsid w:val="00704430"/>
    <w:rsid w:val="0070776F"/>
    <w:rsid w:val="00721E82"/>
    <w:rsid w:val="00730DF4"/>
    <w:rsid w:val="00753B33"/>
    <w:rsid w:val="00753CB4"/>
    <w:rsid w:val="0075638A"/>
    <w:rsid w:val="00762E53"/>
    <w:rsid w:val="00763892"/>
    <w:rsid w:val="00775252"/>
    <w:rsid w:val="0078702A"/>
    <w:rsid w:val="00792557"/>
    <w:rsid w:val="00792759"/>
    <w:rsid w:val="007929D6"/>
    <w:rsid w:val="00797492"/>
    <w:rsid w:val="007A511F"/>
    <w:rsid w:val="007B06E3"/>
    <w:rsid w:val="007B2F0F"/>
    <w:rsid w:val="007C47C2"/>
    <w:rsid w:val="007C5215"/>
    <w:rsid w:val="007C5E4F"/>
    <w:rsid w:val="007D2745"/>
    <w:rsid w:val="007D2BA2"/>
    <w:rsid w:val="007D2E9A"/>
    <w:rsid w:val="007D56C8"/>
    <w:rsid w:val="007D5ED1"/>
    <w:rsid w:val="007F0C01"/>
    <w:rsid w:val="007F2FC4"/>
    <w:rsid w:val="007F466E"/>
    <w:rsid w:val="007F7CC0"/>
    <w:rsid w:val="00821E57"/>
    <w:rsid w:val="00827E0F"/>
    <w:rsid w:val="0083496B"/>
    <w:rsid w:val="00856208"/>
    <w:rsid w:val="008621CF"/>
    <w:rsid w:val="0086397B"/>
    <w:rsid w:val="0087304A"/>
    <w:rsid w:val="008755C2"/>
    <w:rsid w:val="00892C13"/>
    <w:rsid w:val="008A1DCE"/>
    <w:rsid w:val="008B2E12"/>
    <w:rsid w:val="008C50CA"/>
    <w:rsid w:val="008C5D51"/>
    <w:rsid w:val="008C7567"/>
    <w:rsid w:val="008D06DB"/>
    <w:rsid w:val="008E4642"/>
    <w:rsid w:val="008F2C37"/>
    <w:rsid w:val="008F749F"/>
    <w:rsid w:val="0090795E"/>
    <w:rsid w:val="009262DC"/>
    <w:rsid w:val="00930589"/>
    <w:rsid w:val="00936031"/>
    <w:rsid w:val="009542E1"/>
    <w:rsid w:val="009635D0"/>
    <w:rsid w:val="009808A3"/>
    <w:rsid w:val="00981FFE"/>
    <w:rsid w:val="009869DD"/>
    <w:rsid w:val="009933F8"/>
    <w:rsid w:val="009A39F3"/>
    <w:rsid w:val="009B21B2"/>
    <w:rsid w:val="009C288C"/>
    <w:rsid w:val="009D4556"/>
    <w:rsid w:val="009D661F"/>
    <w:rsid w:val="009D7DC4"/>
    <w:rsid w:val="009E2EB8"/>
    <w:rsid w:val="009E597E"/>
    <w:rsid w:val="00A057EB"/>
    <w:rsid w:val="00A16598"/>
    <w:rsid w:val="00A20B14"/>
    <w:rsid w:val="00A467CF"/>
    <w:rsid w:val="00A51A96"/>
    <w:rsid w:val="00A53883"/>
    <w:rsid w:val="00A61003"/>
    <w:rsid w:val="00A740D1"/>
    <w:rsid w:val="00A8343C"/>
    <w:rsid w:val="00A859A2"/>
    <w:rsid w:val="00A85ABA"/>
    <w:rsid w:val="00A90A8A"/>
    <w:rsid w:val="00A93FDE"/>
    <w:rsid w:val="00AA01E8"/>
    <w:rsid w:val="00AA2920"/>
    <w:rsid w:val="00AA3135"/>
    <w:rsid w:val="00AA3FDB"/>
    <w:rsid w:val="00AA4EEF"/>
    <w:rsid w:val="00AB7B3D"/>
    <w:rsid w:val="00AC5E75"/>
    <w:rsid w:val="00AD4834"/>
    <w:rsid w:val="00AE3717"/>
    <w:rsid w:val="00B00F8C"/>
    <w:rsid w:val="00B04FF8"/>
    <w:rsid w:val="00B13177"/>
    <w:rsid w:val="00B22755"/>
    <w:rsid w:val="00B301D1"/>
    <w:rsid w:val="00B31094"/>
    <w:rsid w:val="00B365A4"/>
    <w:rsid w:val="00B52D5A"/>
    <w:rsid w:val="00B56BBE"/>
    <w:rsid w:val="00B57ED1"/>
    <w:rsid w:val="00B60141"/>
    <w:rsid w:val="00B63EB7"/>
    <w:rsid w:val="00B717B8"/>
    <w:rsid w:val="00B71F0F"/>
    <w:rsid w:val="00B74CC8"/>
    <w:rsid w:val="00B8283E"/>
    <w:rsid w:val="00B842CB"/>
    <w:rsid w:val="00B86E85"/>
    <w:rsid w:val="00B9027D"/>
    <w:rsid w:val="00BA0BE3"/>
    <w:rsid w:val="00BA20DC"/>
    <w:rsid w:val="00BA3865"/>
    <w:rsid w:val="00BA76DF"/>
    <w:rsid w:val="00BB0B61"/>
    <w:rsid w:val="00BC06A6"/>
    <w:rsid w:val="00BE0CB0"/>
    <w:rsid w:val="00BE1BE7"/>
    <w:rsid w:val="00BE27D9"/>
    <w:rsid w:val="00BE7CD7"/>
    <w:rsid w:val="00BF016C"/>
    <w:rsid w:val="00BF31FB"/>
    <w:rsid w:val="00BF4CBA"/>
    <w:rsid w:val="00C0022A"/>
    <w:rsid w:val="00C13C01"/>
    <w:rsid w:val="00C23B89"/>
    <w:rsid w:val="00C31484"/>
    <w:rsid w:val="00C32738"/>
    <w:rsid w:val="00C3288A"/>
    <w:rsid w:val="00C33031"/>
    <w:rsid w:val="00C401F0"/>
    <w:rsid w:val="00C403F2"/>
    <w:rsid w:val="00C43880"/>
    <w:rsid w:val="00C45267"/>
    <w:rsid w:val="00C57204"/>
    <w:rsid w:val="00C7093E"/>
    <w:rsid w:val="00C727F5"/>
    <w:rsid w:val="00C72CC7"/>
    <w:rsid w:val="00C839B7"/>
    <w:rsid w:val="00C916BE"/>
    <w:rsid w:val="00C94907"/>
    <w:rsid w:val="00CB396C"/>
    <w:rsid w:val="00CD3370"/>
    <w:rsid w:val="00CD3DEE"/>
    <w:rsid w:val="00CE093F"/>
    <w:rsid w:val="00CE2E16"/>
    <w:rsid w:val="00CF05C2"/>
    <w:rsid w:val="00CF108A"/>
    <w:rsid w:val="00CF2620"/>
    <w:rsid w:val="00CF4FE9"/>
    <w:rsid w:val="00D16AED"/>
    <w:rsid w:val="00D2076F"/>
    <w:rsid w:val="00D22CDA"/>
    <w:rsid w:val="00D25D76"/>
    <w:rsid w:val="00D33ECE"/>
    <w:rsid w:val="00D37DC0"/>
    <w:rsid w:val="00D412AB"/>
    <w:rsid w:val="00D47060"/>
    <w:rsid w:val="00D50001"/>
    <w:rsid w:val="00D60292"/>
    <w:rsid w:val="00D622A1"/>
    <w:rsid w:val="00D67B7A"/>
    <w:rsid w:val="00D710DE"/>
    <w:rsid w:val="00D74018"/>
    <w:rsid w:val="00D76930"/>
    <w:rsid w:val="00D811E4"/>
    <w:rsid w:val="00D81D3A"/>
    <w:rsid w:val="00D92A11"/>
    <w:rsid w:val="00D977A6"/>
    <w:rsid w:val="00DA1DFC"/>
    <w:rsid w:val="00DA3AA3"/>
    <w:rsid w:val="00DB128D"/>
    <w:rsid w:val="00DB66EC"/>
    <w:rsid w:val="00DD4A76"/>
    <w:rsid w:val="00DE1FB0"/>
    <w:rsid w:val="00DE7948"/>
    <w:rsid w:val="00E00CD7"/>
    <w:rsid w:val="00E0135F"/>
    <w:rsid w:val="00E02031"/>
    <w:rsid w:val="00E02F18"/>
    <w:rsid w:val="00E04FD5"/>
    <w:rsid w:val="00E11273"/>
    <w:rsid w:val="00E113A9"/>
    <w:rsid w:val="00E12171"/>
    <w:rsid w:val="00E13BF6"/>
    <w:rsid w:val="00E1650C"/>
    <w:rsid w:val="00E2451A"/>
    <w:rsid w:val="00E42170"/>
    <w:rsid w:val="00E42ED7"/>
    <w:rsid w:val="00E579CD"/>
    <w:rsid w:val="00E65DFD"/>
    <w:rsid w:val="00E67733"/>
    <w:rsid w:val="00E703EF"/>
    <w:rsid w:val="00E76252"/>
    <w:rsid w:val="00E817DA"/>
    <w:rsid w:val="00E84EE2"/>
    <w:rsid w:val="00E96CA0"/>
    <w:rsid w:val="00EB196B"/>
    <w:rsid w:val="00EC4F49"/>
    <w:rsid w:val="00ED55EF"/>
    <w:rsid w:val="00ED5BA4"/>
    <w:rsid w:val="00EE74F0"/>
    <w:rsid w:val="00EF472D"/>
    <w:rsid w:val="00EF5EE0"/>
    <w:rsid w:val="00F030FA"/>
    <w:rsid w:val="00F21BD6"/>
    <w:rsid w:val="00F2755A"/>
    <w:rsid w:val="00F32137"/>
    <w:rsid w:val="00F54A01"/>
    <w:rsid w:val="00F6092A"/>
    <w:rsid w:val="00F63F2C"/>
    <w:rsid w:val="00F7317A"/>
    <w:rsid w:val="00F80E10"/>
    <w:rsid w:val="00FA5A10"/>
    <w:rsid w:val="00FA601A"/>
    <w:rsid w:val="00FA6182"/>
    <w:rsid w:val="00FB7ED1"/>
    <w:rsid w:val="00FC079E"/>
    <w:rsid w:val="00FC0DD7"/>
    <w:rsid w:val="00FC687F"/>
    <w:rsid w:val="00FD2D3A"/>
    <w:rsid w:val="00FD4F8D"/>
    <w:rsid w:val="00FE1F0E"/>
    <w:rsid w:val="00FE278D"/>
    <w:rsid w:val="00FE7DE8"/>
    <w:rsid w:val="00FF66F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A0CE7"/>
    <w:pPr>
      <w:snapToGrid w:val="0"/>
      <w:ind w:right="5403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A0C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48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C2D9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8D06D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">
    <w:name w:val="Стиль1"/>
    <w:uiPriority w:val="99"/>
    <w:rsid w:val="009B21B2"/>
    <w:pPr>
      <w:numPr>
        <w:numId w:val="1"/>
      </w:numPr>
    </w:pPr>
  </w:style>
  <w:style w:type="paragraph" w:styleId="ae">
    <w:name w:val="List Paragraph"/>
    <w:basedOn w:val="a"/>
    <w:uiPriority w:val="34"/>
    <w:qFormat/>
    <w:rsid w:val="009B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A0CE7"/>
    <w:pPr>
      <w:snapToGrid w:val="0"/>
      <w:ind w:right="5403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A0C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48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C2D9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8D06D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">
    <w:name w:val="Стиль1"/>
    <w:uiPriority w:val="99"/>
    <w:rsid w:val="009B21B2"/>
    <w:pPr>
      <w:numPr>
        <w:numId w:val="1"/>
      </w:numPr>
    </w:pPr>
  </w:style>
  <w:style w:type="paragraph" w:styleId="ae">
    <w:name w:val="List Paragraph"/>
    <w:basedOn w:val="a"/>
    <w:uiPriority w:val="34"/>
    <w:qFormat/>
    <w:rsid w:val="009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6890B507DB7F120461F7566F2D6AE683738E355EA8C42578DD94641D3FD888F59561BF4F126F2B4EA61E9648BA8Bb5n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6</cp:revision>
  <cp:lastPrinted>2023-04-06T15:04:00Z</cp:lastPrinted>
  <dcterms:created xsi:type="dcterms:W3CDTF">2023-11-24T12:23:00Z</dcterms:created>
  <dcterms:modified xsi:type="dcterms:W3CDTF">2024-01-25T11:57:00Z</dcterms:modified>
</cp:coreProperties>
</file>