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81"/>
        <w:tblpPr w:horzAnchor="margin" w:tblpXSpec="left" w:vertAnchor="page" w:tblpY="586" w:leftFromText="180" w:topFromText="0" w:rightFromText="180" w:bottomFromText="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0421"/>
      </w:tblGrid>
      <w:tr>
        <w:tblPrEx/>
        <w:trPr>
          <w:trHeight w:val="3119"/>
        </w:trPr>
        <w:tc>
          <w:tcPr>
            <w:tcW w:w="10421" w:type="dxa"/>
            <w:textDirection w:val="lrTb"/>
            <w:noWrap w:val="false"/>
          </w:tcPr>
          <w:p>
            <w:pPr>
              <w:jc w:val="center"/>
              <w:rPr>
                <w:color w:val="000080"/>
                <w:sz w:val="16"/>
                <w:szCs w:val="16"/>
              </w:rPr>
            </w:pPr>
            <w:r>
              <w:rPr>
                <w:color w:val="00008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42950" cy="847725"/>
                      <wp:effectExtent l="1905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42950" cy="847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99"/>
                              </a:solidFill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8.50pt;height:66.75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color w:val="000080"/>
                <w:sz w:val="16"/>
                <w:szCs w:val="16"/>
              </w:rPr>
            </w:r>
            <w:r>
              <w:rPr>
                <w:color w:val="000080"/>
                <w:sz w:val="16"/>
                <w:szCs w:val="16"/>
              </w:rPr>
            </w:r>
          </w:p>
          <w:p>
            <w:pPr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1"/>
              <w:jc w:val="center"/>
              <w:spacing w:before="0" w:after="0" w:line="360" w:lineRule="auto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outlineLvl w:val="1"/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ПРАВИТЕЛЬСТВО</w:t>
            </w: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r>
          </w:p>
          <w:p>
            <w:pPr>
              <w:pStyle w:val="871"/>
              <w:jc w:val="center"/>
              <w:spacing w:before="0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outlineLvl w:val="1"/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П</w:t>
            </w: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О С Т А Н О В Л</w:t>
            </w: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r>
          </w:p>
          <w:p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  <w:r>
              <w:rPr>
                <w:b/>
                <w:bCs/>
                <w:color w:val="000080"/>
                <w:sz w:val="16"/>
                <w:szCs w:val="16"/>
              </w:rPr>
            </w:r>
            <w:r>
              <w:rPr>
                <w:b/>
                <w:bCs/>
                <w:color w:val="000080"/>
                <w:sz w:val="16"/>
                <w:szCs w:val="16"/>
              </w:rPr>
            </w:r>
            <w:r>
              <w:rPr>
                <w:b/>
                <w:bCs/>
                <w:color w:val="000080"/>
                <w:sz w:val="16"/>
                <w:szCs w:val="16"/>
              </w:rPr>
            </w:r>
          </w:p>
          <w:p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r/>
            <w:bookmarkEnd w:id="0"/>
            <w:r>
              <w:rPr>
                <w:color w:val="000080"/>
                <w:sz w:val="24"/>
                <w:szCs w:val="24"/>
              </w:rPr>
              <w:t xml:space="preserve"> _________________  № ______________ </w:t>
            </w:r>
            <w:bookmarkStart w:id="1" w:name="NUM"/>
            <w:r/>
            <w:bookmarkEnd w:id="1"/>
            <w:r/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8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      внесении изменений в Порядок определения вида фактического использования зданий (строений, сооружений) и помещений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81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81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Правительство</w:t>
      </w:r>
      <w:r>
        <w:rPr>
          <w:sz w:val="28"/>
          <w:szCs w:val="28"/>
        </w:rPr>
        <w:t xml:space="preserve"> Смоленской области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 о с т а н о в л я е 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both"/>
        <w:rPr>
          <w:highlight w:val="non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Внести в Порядок определения вида фактического использования зданий (строений, сооружений) и помещений, утвержденный постановлением Администрации Смоленской области от 28.08.2018 № 574 (в редакции </w:t>
      </w:r>
      <w:r>
        <w:rPr>
          <w:sz w:val="28"/>
          <w:szCs w:val="28"/>
        </w:rPr>
        <w:t xml:space="preserve"> постановлений Администрации Смоленской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06.12.2022 № 902, от 28.03.2023 № 121,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 Правительства Смоленской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04.06.2024 № 381</w:t>
      </w:r>
      <w:r>
        <w:rPr>
          <w:sz w:val="28"/>
          <w:szCs w:val="28"/>
        </w:rPr>
        <w:t xml:space="preserve">), следующие изменения:</w:t>
      </w:r>
      <w:r>
        <w:rPr>
          <w:highlight w:val="none"/>
        </w:rPr>
      </w:r>
      <w:r>
        <w:rPr>
          <w:highlight w:val="none"/>
        </w:rPr>
      </w:r>
    </w:p>
    <w:p>
      <w:pPr>
        <w:ind w:right="-1"/>
        <w:jc w:val="both"/>
        <w:rPr>
          <w:sz w:val="28"/>
          <w:szCs w:val="28"/>
          <w:highlight w:val="none"/>
        </w:rPr>
      </w:pPr>
      <w:r>
        <w:rPr>
          <w:highlight w:val="none"/>
        </w:rPr>
        <w:tab/>
      </w:r>
      <w:r>
        <w:rPr>
          <w:sz w:val="28"/>
          <w:szCs w:val="28"/>
          <w:highlight w:val="none"/>
        </w:rPr>
        <w:t xml:space="preserve">1) пункт 2.3 раздела 2 дополнить абзацем шестым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1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ab/>
        <w:t xml:space="preserve">«Изменения в приказ о проведении мероприятий в части дополнения перечня объектов, в отношении которых планируется осуществление мероприятий по определению вида фактического использования объектов, вносятся до окончания срока проведения таких мероприятий.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1"/>
        <w:jc w:val="both"/>
        <w:rPr>
          <w:sz w:val="28"/>
          <w:szCs w:val="28"/>
          <w:highlight w:val="none"/>
        </w:rPr>
      </w:pPr>
      <w:r>
        <w:rPr>
          <w:highlight w:val="none"/>
        </w:rPr>
        <w:tab/>
      </w:r>
      <w:r>
        <w:rPr>
          <w:sz w:val="28"/>
          <w:szCs w:val="28"/>
          <w:highlight w:val="none"/>
        </w:rPr>
        <w:t xml:space="preserve">2) в разделе 4: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1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ab/>
        <w:t xml:space="preserve">- пункт 4.1 </w:t>
      </w:r>
      <w:r>
        <w:rPr>
          <w:sz w:val="28"/>
          <w:szCs w:val="28"/>
          <w:highlight w:val="none"/>
        </w:rPr>
        <w:t xml:space="preserve">дополнить подпунктом 3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1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ab/>
        <w:t xml:space="preserve">«3) включения в перечень объекта, сведения о котором содержатся в данном перечне.»;</w:t>
      </w:r>
      <w:r>
        <w:rPr>
          <w:sz w:val="28"/>
          <w:szCs w:val="28"/>
          <w:highlight w:val="none"/>
        </w:rPr>
      </w:r>
    </w:p>
    <w:p>
      <w:pPr>
        <w:ind w:right="-1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ab/>
        <w:t xml:space="preserve">- в </w:t>
      </w:r>
      <w:r>
        <w:rPr>
          <w:sz w:val="28"/>
          <w:szCs w:val="28"/>
          <w:highlight w:val="none"/>
        </w:rPr>
        <w:t xml:space="preserve">пункте 4.5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</w:p>
    <w:p>
      <w:pPr>
        <w:ind w:right="-1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ab/>
        <w:t xml:space="preserve">- </w:t>
      </w:r>
      <w:r>
        <w:rPr>
          <w:sz w:val="28"/>
          <w:szCs w:val="28"/>
          <w:highlight w:val="none"/>
        </w:rPr>
        <w:t xml:space="preserve">подпункт 1 </w:t>
      </w:r>
      <w:r>
        <w:rPr>
          <w:sz w:val="28"/>
          <w:szCs w:val="28"/>
          <w:highlight w:val="none"/>
        </w:rPr>
        <w:t xml:space="preserve">после слов «представителя собственника объекта» по тексту дополнить словами «, </w:t>
      </w:r>
      <w:r>
        <w:rPr>
          <w:sz w:val="28"/>
          <w:szCs w:val="28"/>
          <w:highlight w:val="none"/>
        </w:rPr>
        <w:t xml:space="preserve">действующего по доверенности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1"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 </w:t>
      </w:r>
      <w:r>
        <w:rPr>
          <w:sz w:val="28"/>
          <w:szCs w:val="28"/>
          <w:highlight w:val="none"/>
        </w:rPr>
        <w:t xml:space="preserve">дополнить подпунктом 6 следующего содержания: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1"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«6</w:t>
      </w:r>
      <w:r>
        <w:rPr>
          <w:sz w:val="28"/>
          <w:szCs w:val="28"/>
          <w:highlight w:val="none"/>
        </w:rPr>
        <w:t xml:space="preserve">) согласие на обработку персональных данных </w:t>
      </w:r>
      <w:r>
        <w:rPr>
          <w:sz w:val="28"/>
          <w:szCs w:val="28"/>
          <w:highlight w:val="none"/>
        </w:rPr>
        <w:t xml:space="preserve">представителя собственника объекта,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действующего по доверенности, </w:t>
      </w:r>
      <w:r>
        <w:rPr>
          <w:sz w:val="28"/>
          <w:szCs w:val="28"/>
          <w:highlight w:val="none"/>
        </w:rPr>
        <w:t xml:space="preserve">по форме согласно приложению № 5 к настоящему Порядку.»;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1"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в пункте 4.6:</w:t>
      </w:r>
      <w:r>
        <w:rPr>
          <w:sz w:val="28"/>
          <w:szCs w:val="28"/>
          <w:highlight w:val="none"/>
        </w:rPr>
      </w:r>
    </w:p>
    <w:p>
      <w:pPr>
        <w:ind w:right="-1"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подпункт 2 после слов </w:t>
      </w:r>
      <w:r>
        <w:rPr>
          <w:sz w:val="28"/>
          <w:szCs w:val="28"/>
          <w:highlight w:val="none"/>
        </w:rPr>
        <w:t xml:space="preserve">«представителя собственника объекта - юридического  лица» по тексту дополнить словами «, </w:t>
      </w:r>
      <w:r>
        <w:rPr>
          <w:sz w:val="28"/>
          <w:szCs w:val="28"/>
          <w:highlight w:val="none"/>
        </w:rPr>
        <w:t xml:space="preserve">действующего по доверенности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1"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подпункт 3 изложить в новой редакции:</w:t>
      </w:r>
      <w:r>
        <w:rPr>
          <w:sz w:val="28"/>
          <w:szCs w:val="28"/>
          <w:highlight w:val="none"/>
        </w:rPr>
      </w:r>
    </w:p>
    <w:p>
      <w:pPr>
        <w:ind w:right="-1"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«согласие</w:t>
      </w:r>
      <w:r>
        <w:rPr>
          <w:sz w:val="28"/>
          <w:szCs w:val="28"/>
          <w:highlight w:val="none"/>
        </w:rPr>
        <w:t xml:space="preserve"> на обработку персональных данных по форме согласно приложению № 5 к настоящему Порядку физического лица (в том числе физического лица, являющегося индивидуальным п</w:t>
      </w:r>
      <w:r>
        <w:rPr>
          <w:sz w:val="28"/>
          <w:szCs w:val="28"/>
          <w:highlight w:val="none"/>
        </w:rPr>
        <w:t xml:space="preserve">редпринимателем) </w:t>
      </w:r>
      <w:r>
        <w:rPr>
          <w:sz w:val="28"/>
          <w:szCs w:val="28"/>
          <w:highlight w:val="none"/>
        </w:rPr>
        <w:t xml:space="preserve">(представителя собственника объекта - физического лица (в том числе физического лица, являющегося индивидуальным предпринимателем)</w:t>
      </w:r>
      <w:r>
        <w:rPr>
          <w:sz w:val="28"/>
          <w:szCs w:val="28"/>
          <w:highlight w:val="none"/>
        </w:rPr>
        <w:t xml:space="preserve">, представителя </w:t>
      </w:r>
      <w:r>
        <w:rPr>
          <w:sz w:val="28"/>
          <w:szCs w:val="28"/>
          <w:highlight w:val="none"/>
        </w:rPr>
        <w:t xml:space="preserve">собственника объекта - юридического  лица, действующего по доверенности,</w:t>
      </w:r>
      <w:r>
        <w:rPr>
          <w:sz w:val="28"/>
          <w:szCs w:val="28"/>
          <w:highlight w:val="none"/>
        </w:rPr>
        <w:t xml:space="preserve"> в отношении объекта, признаваемого объектом культурного наследия федерального значения</w:t>
      </w:r>
      <w:r>
        <w:rPr>
          <w:sz w:val="28"/>
          <w:szCs w:val="28"/>
          <w:highlight w:val="none"/>
        </w:rPr>
        <w:t xml:space="preserve">);</w:t>
      </w:r>
      <w:r>
        <w:rPr>
          <w:sz w:val="28"/>
          <w:szCs w:val="28"/>
          <w:highlight w:val="none"/>
        </w:rPr>
      </w:r>
    </w:p>
    <w:p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- </w:t>
      </w:r>
      <w:r>
        <w:rPr>
          <w:sz w:val="28"/>
          <w:szCs w:val="28"/>
          <w:highlight w:val="none"/>
        </w:rPr>
        <w:t xml:space="preserve"> дополнить пунктом 4.21</w:t>
      </w:r>
      <w:r>
        <w:rPr>
          <w:sz w:val="28"/>
          <w:szCs w:val="28"/>
          <w:highlight w:val="none"/>
          <w:vertAlign w:val="superscript"/>
        </w:rPr>
        <w:t xml:space="preserve">1</w:t>
      </w:r>
      <w:r>
        <w:rPr>
          <w:sz w:val="28"/>
          <w:szCs w:val="28"/>
          <w:highlight w:val="none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«4.21</w:t>
      </w:r>
      <w:r>
        <w:rPr>
          <w:sz w:val="28"/>
          <w:szCs w:val="28"/>
          <w:highlight w:val="none"/>
          <w:vertAlign w:val="superscript"/>
        </w:rPr>
        <w:t xml:space="preserve">1</w:t>
      </w:r>
      <w:r>
        <w:rPr>
          <w:sz w:val="28"/>
          <w:szCs w:val="28"/>
          <w:highlight w:val="none"/>
        </w:rPr>
        <w:t xml:space="preserve">. Министерство при наличии оснований, указанных в подпунктах 1 и 2 пункта 4.1 настоящего раздела, может вносить изменения в соответствующий перечень путем издания приказа министра.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1"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Изменения вносятся в </w:t>
      </w:r>
      <w:r>
        <w:rPr>
          <w:sz w:val="28"/>
          <w:szCs w:val="28"/>
          <w:highlight w:val="none"/>
        </w:rPr>
        <w:t xml:space="preserve">соответствующие </w:t>
      </w:r>
      <w:r>
        <w:rPr>
          <w:sz w:val="28"/>
          <w:szCs w:val="28"/>
          <w:highlight w:val="none"/>
        </w:rPr>
        <w:t xml:space="preserve">перечни, определенные на последние три налоговых периода.»;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1" w:firstLine="708"/>
        <w:jc w:val="both"/>
      </w:pPr>
      <w:r>
        <w:rPr>
          <w:sz w:val="28"/>
          <w:szCs w:val="28"/>
          <w:highlight w:val="none"/>
        </w:rPr>
        <w:t xml:space="preserve">3) в приложении № 3:</w:t>
      </w:r>
      <w:r>
        <w:rPr>
          <w:sz w:val="28"/>
          <w:szCs w:val="28"/>
          <w:highlight w:val="none"/>
        </w:rPr>
      </w:r>
      <w:r/>
    </w:p>
    <w:p>
      <w:pPr>
        <w:ind w:right="-1" w:firstLine="708"/>
        <w:jc w:val="both"/>
      </w:pPr>
      <w:r>
        <w:rPr>
          <w:sz w:val="28"/>
          <w:szCs w:val="28"/>
          <w:highlight w:val="none"/>
        </w:rPr>
        <w:t xml:space="preserve">- заголовок дополнить словами «, на _______ год (годы)»;</w:t>
      </w:r>
      <w:r>
        <w:rPr>
          <w:sz w:val="28"/>
          <w:szCs w:val="28"/>
          <w:highlight w:val="none"/>
        </w:rPr>
      </w:r>
      <w:r/>
    </w:p>
    <w:p>
      <w:pPr>
        <w:ind w:right="-1" w:firstLine="708"/>
        <w:jc w:val="both"/>
      </w:pPr>
      <w:r>
        <w:rPr>
          <w:sz w:val="28"/>
          <w:szCs w:val="28"/>
          <w:highlight w:val="none"/>
        </w:rPr>
        <w:t xml:space="preserve">- абзац первый после слов «кадастровая стоимость,» дополнить словами </w:t>
        <w:br/>
        <w:t xml:space="preserve">«на _______ год (годы)»;</w:t>
      </w:r>
      <w:r>
        <w:rPr>
          <w:sz w:val="28"/>
          <w:szCs w:val="28"/>
          <w:highlight w:val="none"/>
        </w:rPr>
      </w:r>
      <w:r/>
    </w:p>
    <w:p>
      <w:pPr>
        <w:ind w:right="-1" w:firstLine="708"/>
        <w:jc w:val="both"/>
      </w:pPr>
      <w:r>
        <w:rPr>
          <w:sz w:val="28"/>
          <w:szCs w:val="28"/>
          <w:highlight w:val="none"/>
        </w:rPr>
        <w:t xml:space="preserve">4) в приложении № 4:</w:t>
      </w:r>
      <w:r>
        <w:rPr>
          <w:sz w:val="28"/>
          <w:szCs w:val="28"/>
          <w:highlight w:val="none"/>
        </w:rPr>
      </w:r>
      <w:r/>
    </w:p>
    <w:p>
      <w:pPr>
        <w:ind w:right="-1" w:firstLine="708"/>
        <w:jc w:val="both"/>
      </w:pPr>
      <w:r>
        <w:rPr>
          <w:sz w:val="28"/>
          <w:szCs w:val="28"/>
          <w:highlight w:val="none"/>
        </w:rPr>
        <w:t xml:space="preserve">- заголовок дополнить словами «, на _______ год (годы)»;</w:t>
      </w:r>
      <w:r>
        <w:rPr>
          <w:sz w:val="28"/>
          <w:szCs w:val="28"/>
          <w:highlight w:val="none"/>
        </w:rPr>
      </w:r>
      <w:r/>
    </w:p>
    <w:p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- абзац первый после слов «кадастровая стоимость,» дополнить словами </w:t>
        <w:br/>
        <w:t xml:space="preserve">«на _______ год (годы)».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>
        <w:rPr>
          <w:b/>
          <w:sz w:val="28"/>
          <w:szCs w:val="28"/>
        </w:rPr>
        <w:t xml:space="preserve">В.Н. Анохин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6237"/>
        <w:jc w:val="both"/>
        <w:tabs>
          <w:tab w:val="left" w:pos="5954" w:leader="none"/>
        </w:tabs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</w:r>
      <w:r>
        <w:rPr>
          <w:rFonts w:cs="Calibri"/>
          <w:bCs/>
          <w:sz w:val="28"/>
          <w:szCs w:val="28"/>
        </w:rPr>
      </w:r>
      <w:r>
        <w:rPr>
          <w:rFonts w:cs="Calibri"/>
          <w:bCs/>
          <w:sz w:val="28"/>
          <w:szCs w:val="28"/>
        </w:rPr>
      </w:r>
    </w:p>
    <w:p>
      <w:pPr>
        <w:ind w:firstLine="6237"/>
        <w:jc w:val="both"/>
        <w:tabs>
          <w:tab w:val="left" w:pos="5954" w:leader="none"/>
        </w:tabs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</w:r>
      <w:r>
        <w:rPr>
          <w:rFonts w:cs="Calibri"/>
          <w:bCs/>
          <w:sz w:val="28"/>
          <w:szCs w:val="28"/>
        </w:rPr>
      </w:r>
      <w:r>
        <w:rPr>
          <w:rFonts w:cs="Calibri"/>
          <w:bCs/>
          <w:sz w:val="28"/>
          <w:szCs w:val="28"/>
        </w:rPr>
      </w:r>
    </w:p>
    <w:p>
      <w:pPr>
        <w:ind w:firstLine="6237"/>
        <w:jc w:val="both"/>
        <w:tabs>
          <w:tab w:val="left" w:pos="5954" w:leader="none"/>
        </w:tabs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</w:r>
      <w:r>
        <w:rPr>
          <w:rFonts w:cs="Calibri"/>
          <w:bCs/>
          <w:sz w:val="28"/>
          <w:szCs w:val="28"/>
        </w:rPr>
      </w:r>
      <w:r>
        <w:rPr>
          <w:rFonts w:cs="Calibri"/>
          <w:bCs/>
          <w:sz w:val="28"/>
          <w:szCs w:val="28"/>
        </w:rPr>
      </w:r>
    </w:p>
    <w:p>
      <w:pPr>
        <w:ind w:firstLine="6237"/>
        <w:jc w:val="both"/>
        <w:tabs>
          <w:tab w:val="left" w:pos="5954" w:leader="none"/>
        </w:tabs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</w:r>
      <w:r>
        <w:rPr>
          <w:rFonts w:cs="Calibri"/>
          <w:bCs/>
          <w:sz w:val="28"/>
          <w:szCs w:val="28"/>
        </w:rPr>
      </w:r>
      <w:r>
        <w:rPr>
          <w:rFonts w:cs="Calibri"/>
          <w:bCs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567" w:right="566" w:bottom="567" w:left="1134" w:header="720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jc w:val="center"/>
      <w:rPr>
        <w:sz w:val="24"/>
        <w:szCs w:val="24"/>
      </w:rPr>
    </w:pPr>
    <w:fldSimple w:instr="PAGE \* MERGEFORMAT">
      <w:r>
        <w:rPr>
          <w:sz w:val="24"/>
          <w:szCs w:val="24"/>
        </w:rPr>
        <w:t xml:space="preserve">1</w:t>
      </w:r>
    </w:fldSimple>
    <w:r>
      <w:rPr>
        <w:sz w:val="24"/>
        <w:szCs w:val="24"/>
      </w:rPr>
    </w:r>
    <w:r>
      <w:rPr>
        <w:sz w:val="24"/>
        <w:szCs w:val="24"/>
      </w:rPr>
    </w:r>
    <w:r>
      <w:rPr>
        <w:sz w:val="24"/>
        <w:szCs w:val="24"/>
      </w:rPr>
    </w:r>
  </w:p>
  <w:p>
    <w:pPr>
      <w:pStyle w:val="87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jc w:val="center"/>
    </w:pPr>
    <w:r/>
    <w:r/>
  </w:p>
  <w:p>
    <w:pPr>
      <w:pStyle w:val="87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0"/>
    <w:next w:val="870"/>
    <w:link w:val="699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99">
    <w:name w:val="Heading 1 Char"/>
    <w:basedOn w:val="872"/>
    <w:link w:val="698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00">
    <w:name w:val="Heading 2 Char"/>
    <w:basedOn w:val="872"/>
    <w:link w:val="871"/>
    <w:uiPriority w:val="9"/>
    <w:rPr>
      <w:rFonts w:ascii="Liberation Sans" w:hAnsi="Liberation Sans" w:eastAsia="Liberation Sans" w:cs="Liberation Sans"/>
      <w:sz w:val="34"/>
    </w:rPr>
  </w:style>
  <w:style w:type="paragraph" w:styleId="701">
    <w:name w:val="Heading 3"/>
    <w:basedOn w:val="870"/>
    <w:next w:val="870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02">
    <w:name w:val="Heading 3 Char"/>
    <w:basedOn w:val="872"/>
    <w:link w:val="701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03">
    <w:name w:val="Heading 4"/>
    <w:basedOn w:val="870"/>
    <w:next w:val="870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04">
    <w:name w:val="Heading 4 Char"/>
    <w:basedOn w:val="872"/>
    <w:link w:val="70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05">
    <w:name w:val="Heading 5"/>
    <w:basedOn w:val="870"/>
    <w:next w:val="870"/>
    <w:link w:val="706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06">
    <w:name w:val="Heading 5 Char"/>
    <w:basedOn w:val="872"/>
    <w:link w:val="70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07">
    <w:name w:val="Heading 6"/>
    <w:basedOn w:val="870"/>
    <w:next w:val="870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08">
    <w:name w:val="Heading 6 Char"/>
    <w:basedOn w:val="872"/>
    <w:link w:val="70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09">
    <w:name w:val="Heading 7"/>
    <w:basedOn w:val="870"/>
    <w:next w:val="870"/>
    <w:link w:val="710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10">
    <w:name w:val="Heading 7 Char"/>
    <w:basedOn w:val="872"/>
    <w:link w:val="70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11">
    <w:name w:val="Heading 8"/>
    <w:basedOn w:val="870"/>
    <w:next w:val="870"/>
    <w:link w:val="71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12">
    <w:name w:val="Heading 8 Char"/>
    <w:basedOn w:val="872"/>
    <w:link w:val="71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13">
    <w:name w:val="Heading 9"/>
    <w:basedOn w:val="870"/>
    <w:next w:val="870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14">
    <w:name w:val="Heading 9 Char"/>
    <w:basedOn w:val="872"/>
    <w:link w:val="71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15">
    <w:name w:val="List Paragraph"/>
    <w:basedOn w:val="870"/>
    <w:uiPriority w:val="34"/>
    <w:qFormat/>
    <w:pPr>
      <w:contextualSpacing/>
      <w:ind w:left="720"/>
    </w:pPr>
  </w:style>
  <w:style w:type="paragraph" w:styleId="716">
    <w:name w:val="No Spacing"/>
    <w:uiPriority w:val="1"/>
    <w:qFormat/>
    <w:pPr>
      <w:spacing w:before="0" w:after="0" w:line="240" w:lineRule="auto"/>
    </w:pPr>
  </w:style>
  <w:style w:type="paragraph" w:styleId="717">
    <w:name w:val="Title"/>
    <w:basedOn w:val="870"/>
    <w:next w:val="870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basedOn w:val="872"/>
    <w:link w:val="717"/>
    <w:uiPriority w:val="10"/>
    <w:rPr>
      <w:sz w:val="48"/>
      <w:szCs w:val="48"/>
    </w:rPr>
  </w:style>
  <w:style w:type="paragraph" w:styleId="719">
    <w:name w:val="Subtitle"/>
    <w:basedOn w:val="870"/>
    <w:next w:val="870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basedOn w:val="872"/>
    <w:link w:val="719"/>
    <w:uiPriority w:val="11"/>
    <w:rPr>
      <w:sz w:val="24"/>
      <w:szCs w:val="24"/>
    </w:rPr>
  </w:style>
  <w:style w:type="paragraph" w:styleId="721">
    <w:name w:val="Quote"/>
    <w:basedOn w:val="870"/>
    <w:next w:val="870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0"/>
    <w:next w:val="870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character" w:styleId="725">
    <w:name w:val="Header Char"/>
    <w:basedOn w:val="872"/>
    <w:link w:val="876"/>
    <w:uiPriority w:val="99"/>
  </w:style>
  <w:style w:type="character" w:styleId="726">
    <w:name w:val="Footer Char"/>
    <w:basedOn w:val="872"/>
    <w:link w:val="879"/>
    <w:uiPriority w:val="99"/>
  </w:style>
  <w:style w:type="paragraph" w:styleId="727">
    <w:name w:val="Caption"/>
    <w:basedOn w:val="870"/>
    <w:next w:val="870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872"/>
    <w:link w:val="727"/>
    <w:uiPriority w:val="35"/>
    <w:rPr>
      <w:b/>
      <w:bCs/>
      <w:color w:val="4f81bd" w:themeColor="accent1"/>
      <w:sz w:val="18"/>
      <w:szCs w:val="18"/>
    </w:rPr>
  </w:style>
  <w:style w:type="table" w:styleId="729">
    <w:name w:val="Table Grid Light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1">
    <w:name w:val="Plain Table 2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2">
    <w:name w:val="Plain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76">
    <w:name w:val="Grid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77">
    <w:name w:val="Grid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3">
    <w:name w:val="List Table 5 Dark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4">
    <w:name w:val="List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5">
    <w:name w:val="List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6">
    <w:name w:val="List Table 5 Dark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7">
    <w:name w:val="List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8">
    <w:name w:val="List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9">
    <w:name w:val="List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28">
    <w:name w:val="List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29">
    <w:name w:val="List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30">
    <w:name w:val="List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31">
    <w:name w:val="List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32">
    <w:name w:val="List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33">
    <w:name w:val="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5">
    <w:name w:val="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6">
    <w:name w:val="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7">
    <w:name w:val="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8">
    <w:name w:val="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9">
    <w:name w:val="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0">
    <w:name w:val="Bordered &amp; 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2">
    <w:name w:val="Bordered &amp; 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3">
    <w:name w:val="Bordered &amp; 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4">
    <w:name w:val="Bordered &amp; 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5">
    <w:name w:val="Bordered &amp; 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6">
    <w:name w:val="Bordered &amp; 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7">
    <w:name w:val="Bordered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character" w:styleId="855">
    <w:name w:val="Footnote Text Char"/>
    <w:link w:val="884"/>
    <w:uiPriority w:val="99"/>
    <w:rPr>
      <w:sz w:val="18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72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871">
    <w:name w:val="Heading 2"/>
    <w:basedOn w:val="870"/>
    <w:next w:val="870"/>
    <w:link w:val="875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styleId="872" w:default="1">
    <w:name w:val="Default Paragraph Font"/>
    <w:uiPriority w:val="1"/>
    <w:semiHidden/>
    <w:unhideWhenUsed/>
  </w:style>
  <w:style w:type="table" w:styleId="8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4" w:default="1">
    <w:name w:val="No List"/>
    <w:uiPriority w:val="99"/>
    <w:semiHidden/>
    <w:unhideWhenUsed/>
  </w:style>
  <w:style w:type="character" w:styleId="875" w:customStyle="1">
    <w:name w:val="Заголовок 2 Знак"/>
    <w:basedOn w:val="872"/>
    <w:link w:val="871"/>
    <w:uiPriority w:val="9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76">
    <w:name w:val="Header"/>
    <w:basedOn w:val="870"/>
    <w:link w:val="877"/>
    <w:uiPriority w:val="99"/>
    <w:pPr>
      <w:tabs>
        <w:tab w:val="center" w:pos="4677" w:leader="none"/>
        <w:tab w:val="right" w:pos="9355" w:leader="none"/>
      </w:tabs>
    </w:pPr>
  </w:style>
  <w:style w:type="character" w:styleId="877" w:customStyle="1">
    <w:name w:val="Верхний колонтитул Знак"/>
    <w:basedOn w:val="872"/>
    <w:link w:val="876"/>
    <w:uiPriority w:val="99"/>
    <w:rPr>
      <w:sz w:val="20"/>
      <w:szCs w:val="20"/>
    </w:rPr>
  </w:style>
  <w:style w:type="character" w:styleId="878">
    <w:name w:val="page number"/>
    <w:basedOn w:val="872"/>
    <w:uiPriority w:val="99"/>
  </w:style>
  <w:style w:type="paragraph" w:styleId="879">
    <w:name w:val="Footer"/>
    <w:basedOn w:val="870"/>
    <w:link w:val="880"/>
    <w:uiPriority w:val="99"/>
    <w:pPr>
      <w:tabs>
        <w:tab w:val="center" w:pos="4677" w:leader="none"/>
        <w:tab w:val="right" w:pos="9355" w:leader="none"/>
      </w:tabs>
    </w:pPr>
  </w:style>
  <w:style w:type="character" w:styleId="880" w:customStyle="1">
    <w:name w:val="Нижний колонтитул Знак"/>
    <w:basedOn w:val="872"/>
    <w:link w:val="879"/>
    <w:uiPriority w:val="99"/>
    <w:rPr>
      <w:sz w:val="20"/>
      <w:szCs w:val="20"/>
    </w:rPr>
  </w:style>
  <w:style w:type="table" w:styleId="881">
    <w:name w:val="Table Grid"/>
    <w:basedOn w:val="873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82">
    <w:name w:val="Balloon Text"/>
    <w:basedOn w:val="870"/>
    <w:link w:val="883"/>
    <w:uiPriority w:val="99"/>
    <w:semiHidden/>
    <w:unhideWhenUsed/>
    <w:rPr>
      <w:rFonts w:ascii="Tahoma" w:hAnsi="Tahoma" w:cs="Tahoma"/>
      <w:sz w:val="16"/>
      <w:szCs w:val="16"/>
    </w:rPr>
  </w:style>
  <w:style w:type="character" w:styleId="883" w:customStyle="1">
    <w:name w:val="Текст выноски Знак"/>
    <w:basedOn w:val="872"/>
    <w:link w:val="882"/>
    <w:uiPriority w:val="99"/>
    <w:semiHidden/>
    <w:rPr>
      <w:rFonts w:ascii="Tahoma" w:hAnsi="Tahoma" w:cs="Tahoma"/>
      <w:sz w:val="16"/>
      <w:szCs w:val="16"/>
    </w:rPr>
  </w:style>
  <w:style w:type="paragraph" w:styleId="884">
    <w:name w:val="footnote text"/>
    <w:basedOn w:val="870"/>
    <w:link w:val="885"/>
    <w:uiPriority w:val="99"/>
    <w:semiHidden/>
    <w:unhideWhenUsed/>
  </w:style>
  <w:style w:type="character" w:styleId="885" w:customStyle="1">
    <w:name w:val="Текст сноски Знак"/>
    <w:basedOn w:val="872"/>
    <w:link w:val="884"/>
    <w:uiPriority w:val="99"/>
    <w:semiHidden/>
    <w:rPr>
      <w:sz w:val="20"/>
      <w:szCs w:val="20"/>
    </w:rPr>
  </w:style>
  <w:style w:type="character" w:styleId="886">
    <w:name w:val="footnote reference"/>
    <w:uiPriority w:val="99"/>
    <w:semiHidden/>
    <w:unhideWhenUsed/>
    <w:rPr>
      <w:vertAlign w:val="superscript"/>
    </w:rPr>
  </w:style>
  <w:style w:type="paragraph" w:styleId="887" w:customStyle="1">
    <w:name w:val="Основной текст1"/>
    <w:basedOn w:val="870"/>
    <w:next w:val="889"/>
    <w:link w:val="888"/>
    <w:uiPriority w:val="99"/>
    <w:semiHidden/>
    <w:unhideWhenUsed/>
    <w:pPr>
      <w:spacing w:after="12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888" w:customStyle="1">
    <w:name w:val="Основной текст Знак"/>
    <w:basedOn w:val="872"/>
    <w:link w:val="887"/>
    <w:uiPriority w:val="99"/>
    <w:semiHidden/>
    <w:rPr>
      <w:rFonts w:ascii="Calibri" w:hAnsi="Calibri" w:eastAsia="Calibri" w:cs="Times New Roman"/>
      <w:lang w:eastAsia="en-US"/>
    </w:rPr>
  </w:style>
  <w:style w:type="paragraph" w:styleId="889">
    <w:name w:val="Body Text"/>
    <w:basedOn w:val="870"/>
    <w:link w:val="890"/>
    <w:uiPriority w:val="99"/>
    <w:semiHidden/>
    <w:unhideWhenUsed/>
    <w:pPr>
      <w:spacing w:after="120"/>
    </w:pPr>
  </w:style>
  <w:style w:type="character" w:styleId="890" w:customStyle="1">
    <w:name w:val="Основной текст Знак1"/>
    <w:basedOn w:val="872"/>
    <w:link w:val="889"/>
    <w:uiPriority w:val="99"/>
    <w:semiHidden/>
    <w:rPr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levchenkova_oa</cp:lastModifiedBy>
  <cp:revision>101</cp:revision>
  <dcterms:created xsi:type="dcterms:W3CDTF">2021-04-01T07:34:00Z</dcterms:created>
  <dcterms:modified xsi:type="dcterms:W3CDTF">2026-04-10T09:30:16Z</dcterms:modified>
</cp:coreProperties>
</file>