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6A1B97" w:rsidRDefault="006A1B97" w:rsidP="002B0322">
      <w:pPr>
        <w:ind w:right="5952"/>
        <w:jc w:val="both"/>
        <w:rPr>
          <w:sz w:val="28"/>
          <w:szCs w:val="28"/>
        </w:rPr>
      </w:pPr>
    </w:p>
    <w:p w:rsidR="00C73B80" w:rsidRPr="00C73B80" w:rsidRDefault="00E9591A" w:rsidP="00C73B80">
      <w:pPr>
        <w:ind w:right="5952"/>
        <w:jc w:val="both"/>
        <w:rPr>
          <w:bCs/>
          <w:sz w:val="28"/>
          <w:szCs w:val="28"/>
        </w:rPr>
      </w:pPr>
      <w:r w:rsidRPr="00E9591A">
        <w:rPr>
          <w:sz w:val="28"/>
          <w:szCs w:val="28"/>
        </w:rPr>
        <w:t>О внесении изменени</w:t>
      </w:r>
      <w:r w:rsidR="00C73B80">
        <w:rPr>
          <w:sz w:val="28"/>
          <w:szCs w:val="28"/>
        </w:rPr>
        <w:t>й</w:t>
      </w:r>
      <w:r w:rsidRPr="00E9591A">
        <w:rPr>
          <w:sz w:val="28"/>
          <w:szCs w:val="28"/>
        </w:rPr>
        <w:t xml:space="preserve"> в постановление  Правительства Смоленской области от 21.08.2024 № 648</w:t>
      </w:r>
      <w:r w:rsidR="00C73B80">
        <w:rPr>
          <w:sz w:val="28"/>
          <w:szCs w:val="28"/>
        </w:rPr>
        <w:t xml:space="preserve"> </w:t>
      </w:r>
    </w:p>
    <w:p w:rsidR="00C73B80" w:rsidRDefault="00C73B80" w:rsidP="004D24DA">
      <w:pPr>
        <w:rPr>
          <w:sz w:val="28"/>
          <w:szCs w:val="28"/>
        </w:rPr>
      </w:pPr>
    </w:p>
    <w:p w:rsidR="00D81FDF" w:rsidRDefault="00D81FDF" w:rsidP="004D24DA">
      <w:pPr>
        <w:rPr>
          <w:sz w:val="28"/>
          <w:szCs w:val="28"/>
        </w:rPr>
      </w:pPr>
    </w:p>
    <w:p w:rsidR="002B0322" w:rsidRPr="00F33DC0" w:rsidRDefault="002B0322" w:rsidP="002B032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DC0">
        <w:rPr>
          <w:rFonts w:ascii="Times New Roman" w:hAnsi="Times New Roman" w:cs="Times New Roman"/>
          <w:sz w:val="28"/>
          <w:szCs w:val="28"/>
        </w:rPr>
        <w:t xml:space="preserve">Правительство Смоленской области  </w:t>
      </w:r>
      <w:proofErr w:type="gramStart"/>
      <w:r w:rsidRPr="00F33DC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33DC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B0322" w:rsidRPr="00F33DC0" w:rsidRDefault="002B0322" w:rsidP="004D24DA">
      <w:pPr>
        <w:rPr>
          <w:sz w:val="28"/>
          <w:szCs w:val="28"/>
        </w:rPr>
      </w:pPr>
    </w:p>
    <w:p w:rsidR="00C73B80" w:rsidRDefault="002B0322" w:rsidP="00B75AA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33DC0">
        <w:rPr>
          <w:sz w:val="28"/>
          <w:szCs w:val="28"/>
        </w:rPr>
        <w:t xml:space="preserve">Внести </w:t>
      </w:r>
      <w:r w:rsidR="000218C0">
        <w:rPr>
          <w:sz w:val="28"/>
          <w:szCs w:val="28"/>
        </w:rPr>
        <w:t xml:space="preserve">в </w:t>
      </w:r>
      <w:r w:rsidR="00C73B80" w:rsidRPr="00E9591A">
        <w:rPr>
          <w:sz w:val="28"/>
          <w:szCs w:val="28"/>
        </w:rPr>
        <w:t xml:space="preserve">постановление Правительства Смоленской области от 21.08.2024 </w:t>
      </w:r>
      <w:r w:rsidR="00C73B80">
        <w:rPr>
          <w:sz w:val="28"/>
          <w:szCs w:val="28"/>
        </w:rPr>
        <w:t xml:space="preserve">                     </w:t>
      </w:r>
      <w:r w:rsidR="00C73B80" w:rsidRPr="00E9591A">
        <w:rPr>
          <w:sz w:val="28"/>
          <w:szCs w:val="28"/>
        </w:rPr>
        <w:t>№ 648</w:t>
      </w:r>
      <w:r w:rsidR="00C73B80">
        <w:rPr>
          <w:sz w:val="28"/>
          <w:szCs w:val="28"/>
        </w:rPr>
        <w:t xml:space="preserve"> «О</w:t>
      </w:r>
      <w:r w:rsidR="00C73B80" w:rsidRPr="00C73B80">
        <w:rPr>
          <w:bCs/>
          <w:sz w:val="28"/>
          <w:szCs w:val="28"/>
        </w:rPr>
        <w:t xml:space="preserve"> содержании ходатайства о переводе земель из категории</w:t>
      </w:r>
      <w:r w:rsidR="00C73B80">
        <w:rPr>
          <w:bCs/>
          <w:sz w:val="28"/>
          <w:szCs w:val="28"/>
        </w:rPr>
        <w:t xml:space="preserve"> </w:t>
      </w:r>
      <w:r w:rsidR="00C73B80" w:rsidRPr="00C73B80">
        <w:rPr>
          <w:bCs/>
          <w:sz w:val="28"/>
          <w:szCs w:val="28"/>
        </w:rPr>
        <w:t>земель сельскохозяйственного назначения в земли иных</w:t>
      </w:r>
      <w:r w:rsidR="00C73B80">
        <w:rPr>
          <w:bCs/>
          <w:sz w:val="28"/>
          <w:szCs w:val="28"/>
        </w:rPr>
        <w:t xml:space="preserve"> </w:t>
      </w:r>
      <w:r w:rsidR="00C73B80" w:rsidRPr="00C73B80">
        <w:rPr>
          <w:bCs/>
          <w:sz w:val="28"/>
          <w:szCs w:val="28"/>
        </w:rPr>
        <w:t>категорий и перечня прилагаемых к нему документов</w:t>
      </w:r>
      <w:r w:rsidR="00C73B80">
        <w:rPr>
          <w:bCs/>
          <w:sz w:val="28"/>
          <w:szCs w:val="28"/>
        </w:rPr>
        <w:t xml:space="preserve">» </w:t>
      </w:r>
      <w:r w:rsidR="00FC0274">
        <w:rPr>
          <w:bCs/>
          <w:sz w:val="28"/>
          <w:szCs w:val="28"/>
        </w:rPr>
        <w:t>(в редакции</w:t>
      </w:r>
      <w:r w:rsidR="00B75AA0" w:rsidRPr="00B75AA0">
        <w:t xml:space="preserve"> </w:t>
      </w:r>
      <w:r w:rsidR="00B75AA0" w:rsidRPr="00B75AA0">
        <w:rPr>
          <w:bCs/>
          <w:sz w:val="28"/>
          <w:szCs w:val="28"/>
        </w:rPr>
        <w:t>постановления Правительства Смоленской области</w:t>
      </w:r>
      <w:r w:rsidR="00B75AA0">
        <w:rPr>
          <w:bCs/>
          <w:sz w:val="28"/>
          <w:szCs w:val="28"/>
        </w:rPr>
        <w:t xml:space="preserve"> </w:t>
      </w:r>
      <w:r w:rsidR="00B75AA0" w:rsidRPr="00B75AA0">
        <w:rPr>
          <w:bCs/>
          <w:sz w:val="28"/>
          <w:szCs w:val="28"/>
        </w:rPr>
        <w:t xml:space="preserve">от 20.11.2024 </w:t>
      </w:r>
      <w:r w:rsidR="00B75AA0">
        <w:rPr>
          <w:bCs/>
          <w:sz w:val="28"/>
          <w:szCs w:val="28"/>
        </w:rPr>
        <w:t>№</w:t>
      </w:r>
      <w:r w:rsidR="00B75AA0" w:rsidRPr="00B75AA0">
        <w:rPr>
          <w:bCs/>
          <w:sz w:val="28"/>
          <w:szCs w:val="28"/>
        </w:rPr>
        <w:t xml:space="preserve"> 881</w:t>
      </w:r>
      <w:r w:rsidR="00FC0274">
        <w:rPr>
          <w:bCs/>
          <w:sz w:val="28"/>
          <w:szCs w:val="28"/>
        </w:rPr>
        <w:t xml:space="preserve">) </w:t>
      </w:r>
      <w:r w:rsidR="00C73B80">
        <w:rPr>
          <w:bCs/>
          <w:sz w:val="28"/>
          <w:szCs w:val="28"/>
        </w:rPr>
        <w:t>следующие изменения:</w:t>
      </w:r>
    </w:p>
    <w:p w:rsidR="006C7205" w:rsidRDefault="006C7205" w:rsidP="002B032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заголовок изложить в следующей редакции:</w:t>
      </w:r>
    </w:p>
    <w:p w:rsidR="006C7205" w:rsidRPr="006C7205" w:rsidRDefault="006C7205" w:rsidP="003B2DE6">
      <w:pPr>
        <w:ind w:right="5952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«О</w:t>
      </w:r>
      <w:r w:rsidRPr="00C73B80">
        <w:rPr>
          <w:bCs/>
          <w:sz w:val="28"/>
          <w:szCs w:val="28"/>
        </w:rPr>
        <w:t xml:space="preserve"> содержании ходатайства о переводе земель из категории</w:t>
      </w:r>
      <w:r>
        <w:rPr>
          <w:bCs/>
          <w:sz w:val="28"/>
          <w:szCs w:val="28"/>
        </w:rPr>
        <w:t xml:space="preserve"> </w:t>
      </w:r>
      <w:r w:rsidRPr="00C73B80">
        <w:rPr>
          <w:bCs/>
          <w:sz w:val="28"/>
          <w:szCs w:val="28"/>
        </w:rPr>
        <w:t>земель сельскохозяйственного назначения в земли иных</w:t>
      </w:r>
      <w:r>
        <w:rPr>
          <w:bCs/>
          <w:sz w:val="28"/>
          <w:szCs w:val="28"/>
        </w:rPr>
        <w:t xml:space="preserve"> </w:t>
      </w:r>
      <w:r w:rsidRPr="00C73B80">
        <w:rPr>
          <w:bCs/>
          <w:sz w:val="28"/>
          <w:szCs w:val="28"/>
        </w:rPr>
        <w:t>категорий</w:t>
      </w:r>
      <w:r>
        <w:rPr>
          <w:bCs/>
          <w:sz w:val="28"/>
          <w:szCs w:val="28"/>
        </w:rPr>
        <w:t>,</w:t>
      </w:r>
      <w:r w:rsidRPr="00C73B80">
        <w:rPr>
          <w:bCs/>
          <w:sz w:val="28"/>
          <w:szCs w:val="28"/>
        </w:rPr>
        <w:t xml:space="preserve"> перечн</w:t>
      </w:r>
      <w:r w:rsidR="00EB760C">
        <w:rPr>
          <w:bCs/>
          <w:sz w:val="28"/>
          <w:szCs w:val="28"/>
        </w:rPr>
        <w:t>е</w:t>
      </w:r>
      <w:r w:rsidRPr="00C73B80">
        <w:rPr>
          <w:bCs/>
          <w:sz w:val="28"/>
          <w:szCs w:val="28"/>
        </w:rPr>
        <w:t xml:space="preserve"> прилагаемых к </w:t>
      </w:r>
      <w:r w:rsidRPr="006C7205">
        <w:rPr>
          <w:bCs/>
          <w:sz w:val="28"/>
          <w:szCs w:val="28"/>
        </w:rPr>
        <w:t xml:space="preserve">нему документов и организационных вопросах по переводу </w:t>
      </w:r>
      <w:r w:rsidRPr="00B75AA0">
        <w:rPr>
          <w:bCs/>
          <w:sz w:val="28"/>
          <w:szCs w:val="28"/>
        </w:rPr>
        <w:t>земель</w:t>
      </w:r>
      <w:r w:rsidRPr="006C7205">
        <w:rPr>
          <w:bCs/>
          <w:sz w:val="28"/>
          <w:szCs w:val="28"/>
        </w:rPr>
        <w:t xml:space="preserve"> из категории земель сельскохозяйственного назначения в земли иных категорий»</w:t>
      </w:r>
      <w:r>
        <w:rPr>
          <w:bCs/>
          <w:sz w:val="28"/>
          <w:szCs w:val="28"/>
        </w:rPr>
        <w:t>;</w:t>
      </w:r>
    </w:p>
    <w:p w:rsidR="00684D9D" w:rsidRDefault="006C7205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C73B80">
        <w:rPr>
          <w:bCs/>
          <w:sz w:val="28"/>
          <w:szCs w:val="28"/>
        </w:rPr>
        <w:t xml:space="preserve">) </w:t>
      </w:r>
      <w:r w:rsidR="00684D9D">
        <w:rPr>
          <w:bCs/>
          <w:sz w:val="28"/>
          <w:szCs w:val="28"/>
        </w:rPr>
        <w:t>в пункте 1:</w:t>
      </w:r>
    </w:p>
    <w:p w:rsidR="00684D9D" w:rsidRDefault="00684D9D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абзаце втором слова «</w:t>
      </w:r>
      <w:r w:rsidRPr="00684D9D">
        <w:rPr>
          <w:bCs/>
          <w:sz w:val="28"/>
          <w:szCs w:val="28"/>
        </w:rPr>
        <w:t>(далее также - ходатайство)</w:t>
      </w:r>
      <w:r>
        <w:rPr>
          <w:bCs/>
          <w:sz w:val="28"/>
          <w:szCs w:val="28"/>
        </w:rPr>
        <w:t xml:space="preserve">» и </w:t>
      </w:r>
      <w:r w:rsidR="000F674C">
        <w:rPr>
          <w:bCs/>
          <w:sz w:val="28"/>
          <w:szCs w:val="28"/>
        </w:rPr>
        <w:t xml:space="preserve">                                      </w:t>
      </w:r>
      <w:r>
        <w:rPr>
          <w:bCs/>
          <w:sz w:val="28"/>
          <w:szCs w:val="28"/>
        </w:rPr>
        <w:t>«</w:t>
      </w:r>
      <w:r w:rsidRPr="00684D9D">
        <w:rPr>
          <w:bCs/>
          <w:sz w:val="28"/>
          <w:szCs w:val="28"/>
        </w:rPr>
        <w:t>(далее также - земли)</w:t>
      </w:r>
      <w:r>
        <w:rPr>
          <w:bCs/>
          <w:sz w:val="28"/>
          <w:szCs w:val="28"/>
        </w:rPr>
        <w:t>» исключить;</w:t>
      </w:r>
    </w:p>
    <w:p w:rsidR="00D412DC" w:rsidRDefault="00684D9D" w:rsidP="00C73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73B80">
        <w:rPr>
          <w:sz w:val="28"/>
          <w:szCs w:val="28"/>
        </w:rPr>
        <w:t>дополнить</w:t>
      </w:r>
      <w:r>
        <w:rPr>
          <w:sz w:val="28"/>
          <w:szCs w:val="28"/>
        </w:rPr>
        <w:t xml:space="preserve"> </w:t>
      </w:r>
      <w:r w:rsidR="00C73B80">
        <w:rPr>
          <w:sz w:val="28"/>
          <w:szCs w:val="28"/>
        </w:rPr>
        <w:t>абзацем следующего содержания:</w:t>
      </w:r>
    </w:p>
    <w:p w:rsidR="00C73B80" w:rsidRDefault="00C73B80" w:rsidP="00C73B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«- правила, </w:t>
      </w:r>
      <w:r w:rsidRPr="00C73B80">
        <w:rPr>
          <w:sz w:val="28"/>
          <w:szCs w:val="28"/>
        </w:rPr>
        <w:t xml:space="preserve">регулирующие организационные вопросы </w:t>
      </w:r>
      <w:r w:rsidR="006C7205">
        <w:rPr>
          <w:sz w:val="28"/>
          <w:szCs w:val="28"/>
        </w:rPr>
        <w:t>по</w:t>
      </w:r>
      <w:r w:rsidRPr="00C73B80">
        <w:rPr>
          <w:sz w:val="28"/>
          <w:szCs w:val="28"/>
        </w:rPr>
        <w:t xml:space="preserve"> перевод</w:t>
      </w:r>
      <w:r w:rsidR="006C7205">
        <w:rPr>
          <w:sz w:val="28"/>
          <w:szCs w:val="28"/>
        </w:rPr>
        <w:t>у</w:t>
      </w:r>
      <w:r w:rsidRPr="00C73B80">
        <w:rPr>
          <w:sz w:val="28"/>
          <w:szCs w:val="28"/>
        </w:rPr>
        <w:t xml:space="preserve"> </w:t>
      </w:r>
      <w:r w:rsidRPr="00B75AA0">
        <w:rPr>
          <w:sz w:val="28"/>
          <w:szCs w:val="28"/>
        </w:rPr>
        <w:t>земель</w:t>
      </w:r>
      <w:r w:rsidRPr="00C73B80">
        <w:rPr>
          <w:sz w:val="28"/>
          <w:szCs w:val="28"/>
        </w:rPr>
        <w:t xml:space="preserve"> </w:t>
      </w:r>
      <w:r w:rsidRPr="00C73B80">
        <w:rPr>
          <w:bCs/>
          <w:sz w:val="28"/>
          <w:szCs w:val="28"/>
        </w:rPr>
        <w:t>из категории</w:t>
      </w:r>
      <w:r>
        <w:rPr>
          <w:bCs/>
          <w:sz w:val="28"/>
          <w:szCs w:val="28"/>
        </w:rPr>
        <w:t xml:space="preserve"> </w:t>
      </w:r>
      <w:r w:rsidRPr="00C73B80">
        <w:rPr>
          <w:bCs/>
          <w:sz w:val="28"/>
          <w:szCs w:val="28"/>
        </w:rPr>
        <w:t>земель сельскохозяйственного назначения в земли иных</w:t>
      </w:r>
      <w:r>
        <w:rPr>
          <w:bCs/>
          <w:sz w:val="28"/>
          <w:szCs w:val="28"/>
        </w:rPr>
        <w:t xml:space="preserve"> </w:t>
      </w:r>
      <w:r w:rsidRPr="00C73B80">
        <w:rPr>
          <w:bCs/>
          <w:sz w:val="28"/>
          <w:szCs w:val="28"/>
        </w:rPr>
        <w:t>категорий</w:t>
      </w:r>
      <w:r w:rsidR="005A5D77">
        <w:rPr>
          <w:bCs/>
          <w:sz w:val="28"/>
          <w:szCs w:val="28"/>
        </w:rPr>
        <w:t>,</w:t>
      </w:r>
      <w:r w:rsidRPr="00C73B80">
        <w:rPr>
          <w:sz w:val="24"/>
          <w:szCs w:val="24"/>
        </w:rPr>
        <w:t xml:space="preserve"> </w:t>
      </w:r>
      <w:r w:rsidRPr="00C73B80">
        <w:rPr>
          <w:bCs/>
          <w:sz w:val="28"/>
          <w:szCs w:val="28"/>
        </w:rPr>
        <w:t xml:space="preserve">согласно приложению </w:t>
      </w:r>
      <w:r>
        <w:rPr>
          <w:bCs/>
          <w:sz w:val="28"/>
          <w:szCs w:val="28"/>
        </w:rPr>
        <w:t>№</w:t>
      </w:r>
      <w:r w:rsidRPr="00C73B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C73B80">
        <w:rPr>
          <w:bCs/>
          <w:sz w:val="28"/>
          <w:szCs w:val="28"/>
        </w:rPr>
        <w:t xml:space="preserve"> к настоящему постановлению</w:t>
      </w:r>
      <w:proofErr w:type="gramStart"/>
      <w:r>
        <w:rPr>
          <w:bCs/>
          <w:sz w:val="28"/>
          <w:szCs w:val="28"/>
        </w:rPr>
        <w:t>.»;</w:t>
      </w:r>
      <w:proofErr w:type="gramEnd"/>
    </w:p>
    <w:p w:rsidR="00FC0274" w:rsidRPr="00CC143B" w:rsidRDefault="00FC0274" w:rsidP="00C73B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3) пункты 2 и 3 признать утратившими силу;</w:t>
      </w:r>
    </w:p>
    <w:p w:rsidR="00D41DF6" w:rsidRDefault="00FC0274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35AE2">
        <w:rPr>
          <w:sz w:val="28"/>
          <w:szCs w:val="28"/>
        </w:rPr>
        <w:t xml:space="preserve">) </w:t>
      </w:r>
      <w:r w:rsidR="00D41DF6">
        <w:rPr>
          <w:sz w:val="28"/>
          <w:szCs w:val="28"/>
        </w:rPr>
        <w:t xml:space="preserve">в </w:t>
      </w:r>
      <w:r w:rsidR="00135AE2">
        <w:rPr>
          <w:sz w:val="28"/>
          <w:szCs w:val="28"/>
        </w:rPr>
        <w:t>приложени</w:t>
      </w:r>
      <w:r w:rsidR="00D41DF6">
        <w:rPr>
          <w:sz w:val="28"/>
          <w:szCs w:val="28"/>
        </w:rPr>
        <w:t>и</w:t>
      </w:r>
      <w:r w:rsidR="00135AE2">
        <w:rPr>
          <w:sz w:val="28"/>
          <w:szCs w:val="28"/>
        </w:rPr>
        <w:t xml:space="preserve"> № 2</w:t>
      </w:r>
      <w:r w:rsidR="00D41DF6">
        <w:rPr>
          <w:sz w:val="28"/>
          <w:szCs w:val="28"/>
        </w:rPr>
        <w:t>:</w:t>
      </w:r>
    </w:p>
    <w:p w:rsidR="005E5ACE" w:rsidRDefault="005E5ACE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пункт 1.4 дополнить словами «, с приложением </w:t>
      </w:r>
      <w:proofErr w:type="spellStart"/>
      <w:r>
        <w:rPr>
          <w:sz w:val="28"/>
          <w:szCs w:val="28"/>
        </w:rPr>
        <w:t>выкопировки</w:t>
      </w:r>
      <w:proofErr w:type="spellEnd"/>
      <w:r>
        <w:rPr>
          <w:sz w:val="28"/>
          <w:szCs w:val="28"/>
        </w:rPr>
        <w:t xml:space="preserve"> из проекта перераспределения сельскохозяйственных угодий и иных земель сельскохозяйственного назначения,</w:t>
      </w:r>
      <w:r w:rsidRPr="005E5ACE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подтверждающе</w:t>
      </w:r>
      <w:r w:rsidR="00E62C5C">
        <w:rPr>
          <w:sz w:val="28"/>
          <w:szCs w:val="28"/>
        </w:rPr>
        <w:t>й</w:t>
      </w:r>
      <w:r>
        <w:rPr>
          <w:sz w:val="28"/>
          <w:szCs w:val="28"/>
        </w:rPr>
        <w:t xml:space="preserve"> указанные в экспликации сведения»;</w:t>
      </w:r>
      <w:proofErr w:type="gramEnd"/>
    </w:p>
    <w:p w:rsidR="00135AE2" w:rsidRDefault="00D41DF6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5AE2">
        <w:rPr>
          <w:sz w:val="28"/>
          <w:szCs w:val="28"/>
        </w:rPr>
        <w:t xml:space="preserve"> дополнить пункт</w:t>
      </w:r>
      <w:r w:rsidR="00754C2C">
        <w:rPr>
          <w:sz w:val="28"/>
          <w:szCs w:val="28"/>
        </w:rPr>
        <w:t>о</w:t>
      </w:r>
      <w:r w:rsidR="00135AE2">
        <w:rPr>
          <w:sz w:val="28"/>
          <w:szCs w:val="28"/>
        </w:rPr>
        <w:t>м 1.13</w:t>
      </w:r>
      <w:r w:rsidR="00135AE2">
        <w:rPr>
          <w:sz w:val="28"/>
          <w:szCs w:val="28"/>
          <w:vertAlign w:val="superscript"/>
        </w:rPr>
        <w:t>1</w:t>
      </w:r>
      <w:r w:rsidR="00135AE2">
        <w:rPr>
          <w:sz w:val="28"/>
          <w:szCs w:val="28"/>
        </w:rPr>
        <w:t xml:space="preserve"> следующего содержания:</w:t>
      </w:r>
    </w:p>
    <w:p w:rsidR="00CC259B" w:rsidRDefault="00EA0A9F" w:rsidP="00754C2C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«1.13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Копи</w:t>
      </w:r>
      <w:r w:rsidR="00754C2C">
        <w:rPr>
          <w:sz w:val="28"/>
          <w:szCs w:val="28"/>
        </w:rPr>
        <w:t>и</w:t>
      </w:r>
      <w:r>
        <w:rPr>
          <w:sz w:val="28"/>
          <w:szCs w:val="28"/>
        </w:rPr>
        <w:t xml:space="preserve"> документов, подтверждающих, что </w:t>
      </w:r>
      <w:r w:rsidRPr="00EA0A9F">
        <w:rPr>
          <w:sz w:val="28"/>
          <w:szCs w:val="28"/>
        </w:rPr>
        <w:t>перевод земель сельскохозяйственных угод</w:t>
      </w:r>
      <w:bookmarkStart w:id="2" w:name="_GoBack"/>
      <w:bookmarkEnd w:id="2"/>
      <w:r w:rsidRPr="00EA0A9F">
        <w:rPr>
          <w:sz w:val="28"/>
          <w:szCs w:val="28"/>
        </w:rPr>
        <w:t>ий или земельных участков в составе таких земель из земель сельскохозяйственного назначения в другую категорию</w:t>
      </w:r>
      <w:r>
        <w:rPr>
          <w:sz w:val="28"/>
          <w:szCs w:val="28"/>
        </w:rPr>
        <w:t xml:space="preserve"> осуществляется</w:t>
      </w:r>
      <w:r w:rsidRPr="00EA0A9F">
        <w:rPr>
          <w:sz w:val="28"/>
          <w:szCs w:val="28"/>
        </w:rPr>
        <w:t xml:space="preserve"> в целях добычи общераспространенных полезных ископаемых, </w:t>
      </w:r>
      <w:r>
        <w:rPr>
          <w:sz w:val="28"/>
          <w:szCs w:val="28"/>
        </w:rPr>
        <w:t>необходимых</w:t>
      </w:r>
      <w:r w:rsidRPr="00EA0A9F">
        <w:rPr>
          <w:sz w:val="28"/>
          <w:szCs w:val="28"/>
        </w:rPr>
        <w:t xml:space="preserve"> для реализации приоритетных проектов по модернизации и расширению инфраструктуры, указанных в Федеральном законе </w:t>
      </w:r>
      <w:r>
        <w:rPr>
          <w:sz w:val="28"/>
          <w:szCs w:val="28"/>
        </w:rPr>
        <w:t>«</w:t>
      </w:r>
      <w:r w:rsidRPr="00EA0A9F">
        <w:rPr>
          <w:sz w:val="28"/>
          <w:szCs w:val="28"/>
        </w:rPr>
        <w:t>Об особенностях регулирования отдельных отношений в целях реализации приоритетных проектов по модернизации и расширению инфраструктуры и о</w:t>
      </w:r>
      <w:proofErr w:type="gramEnd"/>
      <w:r w:rsidRPr="00EA0A9F">
        <w:rPr>
          <w:sz w:val="28"/>
          <w:szCs w:val="28"/>
        </w:rPr>
        <w:t xml:space="preserve"> </w:t>
      </w:r>
      <w:proofErr w:type="gramStart"/>
      <w:r w:rsidRPr="00EA0A9F">
        <w:rPr>
          <w:sz w:val="28"/>
          <w:szCs w:val="28"/>
        </w:rPr>
        <w:t>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Pr="00D41DF6">
        <w:rPr>
          <w:sz w:val="28"/>
          <w:szCs w:val="28"/>
        </w:rPr>
        <w:t>(в случае перевода земельных участков</w:t>
      </w:r>
      <w:r>
        <w:rPr>
          <w:sz w:val="28"/>
          <w:szCs w:val="28"/>
        </w:rPr>
        <w:t xml:space="preserve"> </w:t>
      </w:r>
      <w:r w:rsidR="00754C2C">
        <w:rPr>
          <w:sz w:val="28"/>
          <w:szCs w:val="28"/>
        </w:rPr>
        <w:t>в</w:t>
      </w:r>
      <w:r>
        <w:rPr>
          <w:sz w:val="28"/>
          <w:szCs w:val="28"/>
        </w:rPr>
        <w:t xml:space="preserve"> указанных цел</w:t>
      </w:r>
      <w:r w:rsidR="00754C2C">
        <w:rPr>
          <w:sz w:val="28"/>
          <w:szCs w:val="28"/>
        </w:rPr>
        <w:t>ях</w:t>
      </w:r>
      <w:r>
        <w:rPr>
          <w:sz w:val="28"/>
          <w:szCs w:val="28"/>
        </w:rPr>
        <w:t>):</w:t>
      </w:r>
      <w:r w:rsidR="00754C2C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D41DF6">
        <w:rPr>
          <w:sz w:val="28"/>
          <w:szCs w:val="28"/>
        </w:rPr>
        <w:t>твержден</w:t>
      </w:r>
      <w:r>
        <w:rPr>
          <w:sz w:val="28"/>
          <w:szCs w:val="28"/>
        </w:rPr>
        <w:t>н</w:t>
      </w:r>
      <w:r w:rsidR="00754C2C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D41DF6">
        <w:rPr>
          <w:sz w:val="28"/>
          <w:szCs w:val="28"/>
        </w:rPr>
        <w:t>документаци</w:t>
      </w:r>
      <w:r w:rsidR="00754C2C">
        <w:rPr>
          <w:sz w:val="28"/>
          <w:szCs w:val="28"/>
        </w:rPr>
        <w:t xml:space="preserve">я по планировке территории, </w:t>
      </w:r>
      <w:r w:rsidR="00CC259B" w:rsidRPr="00CC259B">
        <w:rPr>
          <w:sz w:val="28"/>
          <w:szCs w:val="28"/>
        </w:rPr>
        <w:t>государственн</w:t>
      </w:r>
      <w:r w:rsidR="001F1BD3">
        <w:rPr>
          <w:sz w:val="28"/>
          <w:szCs w:val="28"/>
        </w:rPr>
        <w:t>ая</w:t>
      </w:r>
      <w:r w:rsidR="00CC259B" w:rsidRPr="00CC259B">
        <w:rPr>
          <w:sz w:val="28"/>
          <w:szCs w:val="28"/>
        </w:rPr>
        <w:t xml:space="preserve"> (муниципальн</w:t>
      </w:r>
      <w:r w:rsidR="001F1BD3">
        <w:rPr>
          <w:sz w:val="28"/>
          <w:szCs w:val="28"/>
        </w:rPr>
        <w:t>ая</w:t>
      </w:r>
      <w:r w:rsidR="00CC259B" w:rsidRPr="00CC259B">
        <w:rPr>
          <w:sz w:val="28"/>
          <w:szCs w:val="28"/>
        </w:rPr>
        <w:t>) программ</w:t>
      </w:r>
      <w:r w:rsidR="001F1BD3">
        <w:rPr>
          <w:sz w:val="28"/>
          <w:szCs w:val="28"/>
        </w:rPr>
        <w:t>а</w:t>
      </w:r>
      <w:r w:rsidR="00754C2C">
        <w:rPr>
          <w:sz w:val="28"/>
          <w:szCs w:val="28"/>
        </w:rPr>
        <w:t xml:space="preserve"> и (или) </w:t>
      </w:r>
      <w:r w:rsidR="00135AE2" w:rsidRPr="00135AE2">
        <w:rPr>
          <w:sz w:val="28"/>
          <w:szCs w:val="28"/>
        </w:rPr>
        <w:t>гражданско-правов</w:t>
      </w:r>
      <w:r w:rsidR="00CC259B">
        <w:rPr>
          <w:sz w:val="28"/>
          <w:szCs w:val="28"/>
        </w:rPr>
        <w:t>о</w:t>
      </w:r>
      <w:r w:rsidR="001F1BD3">
        <w:rPr>
          <w:sz w:val="28"/>
          <w:szCs w:val="28"/>
        </w:rPr>
        <w:t>й</w:t>
      </w:r>
      <w:r w:rsidR="00135AE2" w:rsidRPr="00135AE2">
        <w:rPr>
          <w:sz w:val="28"/>
          <w:szCs w:val="28"/>
        </w:rPr>
        <w:t xml:space="preserve"> договор</w:t>
      </w:r>
      <w:r w:rsidR="00DF74C4">
        <w:rPr>
          <w:sz w:val="28"/>
          <w:szCs w:val="28"/>
        </w:rPr>
        <w:t xml:space="preserve"> (контракт)</w:t>
      </w:r>
      <w:r w:rsidR="00CC259B">
        <w:rPr>
          <w:sz w:val="28"/>
          <w:szCs w:val="28"/>
        </w:rPr>
        <w:t>,</w:t>
      </w:r>
      <w:r w:rsidR="00135AE2" w:rsidRPr="00135AE2">
        <w:rPr>
          <w:sz w:val="28"/>
          <w:szCs w:val="28"/>
        </w:rPr>
        <w:t xml:space="preserve"> </w:t>
      </w:r>
      <w:r w:rsidR="00582841">
        <w:rPr>
          <w:sz w:val="28"/>
          <w:szCs w:val="28"/>
        </w:rPr>
        <w:t xml:space="preserve">в том числе </w:t>
      </w:r>
      <w:r w:rsidR="00135AE2" w:rsidRPr="00135AE2">
        <w:rPr>
          <w:sz w:val="28"/>
          <w:szCs w:val="28"/>
        </w:rPr>
        <w:t>заключенн</w:t>
      </w:r>
      <w:r w:rsidR="001F1BD3">
        <w:rPr>
          <w:sz w:val="28"/>
          <w:szCs w:val="28"/>
        </w:rPr>
        <w:t>ый</w:t>
      </w:r>
      <w:r w:rsidR="00135AE2" w:rsidRPr="00135AE2">
        <w:rPr>
          <w:sz w:val="28"/>
          <w:szCs w:val="28"/>
        </w:rPr>
        <w:t xml:space="preserve"> в соответствии с Федеральным законом </w:t>
      </w:r>
      <w:r w:rsidR="006C1604">
        <w:rPr>
          <w:sz w:val="28"/>
          <w:szCs w:val="28"/>
        </w:rPr>
        <w:t>«</w:t>
      </w:r>
      <w:r w:rsidR="00135AE2" w:rsidRPr="00135AE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C1604">
        <w:rPr>
          <w:sz w:val="28"/>
          <w:szCs w:val="28"/>
        </w:rPr>
        <w:t>»</w:t>
      </w:r>
      <w:r w:rsidR="00135AE2" w:rsidRPr="00135AE2">
        <w:rPr>
          <w:sz w:val="28"/>
          <w:szCs w:val="28"/>
        </w:rPr>
        <w:t xml:space="preserve"> или Федеральным законом </w:t>
      </w:r>
      <w:r w:rsidR="006C1604">
        <w:rPr>
          <w:sz w:val="28"/>
          <w:szCs w:val="28"/>
        </w:rPr>
        <w:t>«</w:t>
      </w:r>
      <w:r w:rsidR="00135AE2" w:rsidRPr="00135AE2">
        <w:rPr>
          <w:sz w:val="28"/>
          <w:szCs w:val="28"/>
        </w:rPr>
        <w:t>О закупках товаров, работ</w:t>
      </w:r>
      <w:proofErr w:type="gramEnd"/>
      <w:r w:rsidR="00135AE2" w:rsidRPr="00135AE2">
        <w:rPr>
          <w:sz w:val="28"/>
          <w:szCs w:val="28"/>
        </w:rPr>
        <w:t>, услуг отдельными видами юридических лиц</w:t>
      </w:r>
      <w:r w:rsidR="006C1604">
        <w:rPr>
          <w:sz w:val="28"/>
          <w:szCs w:val="28"/>
        </w:rPr>
        <w:t>»</w:t>
      </w:r>
      <w:r w:rsidR="00754C2C">
        <w:rPr>
          <w:sz w:val="28"/>
          <w:szCs w:val="28"/>
        </w:rPr>
        <w:t>,</w:t>
      </w:r>
      <w:r w:rsidR="00135AE2" w:rsidRPr="00135AE2">
        <w:rPr>
          <w:sz w:val="28"/>
          <w:szCs w:val="28"/>
        </w:rPr>
        <w:t xml:space="preserve"> концессионн</w:t>
      </w:r>
      <w:r w:rsidR="00CC259B">
        <w:rPr>
          <w:sz w:val="28"/>
          <w:szCs w:val="28"/>
        </w:rPr>
        <w:t>о</w:t>
      </w:r>
      <w:r w:rsidR="001F1BD3">
        <w:rPr>
          <w:sz w:val="28"/>
          <w:szCs w:val="28"/>
        </w:rPr>
        <w:t>е</w:t>
      </w:r>
      <w:r w:rsidR="00135AE2" w:rsidRPr="00135AE2">
        <w:rPr>
          <w:sz w:val="28"/>
          <w:szCs w:val="28"/>
        </w:rPr>
        <w:t xml:space="preserve"> соглашени</w:t>
      </w:r>
      <w:r w:rsidR="001F1BD3">
        <w:rPr>
          <w:sz w:val="28"/>
          <w:szCs w:val="28"/>
        </w:rPr>
        <w:t>е</w:t>
      </w:r>
      <w:r w:rsidR="00754C2C">
        <w:rPr>
          <w:sz w:val="28"/>
          <w:szCs w:val="28"/>
        </w:rPr>
        <w:t>,</w:t>
      </w:r>
      <w:r w:rsidR="00135AE2" w:rsidRPr="00135AE2">
        <w:rPr>
          <w:sz w:val="28"/>
          <w:szCs w:val="28"/>
        </w:rPr>
        <w:t xml:space="preserve"> соглашени</w:t>
      </w:r>
      <w:r w:rsidR="001F1BD3">
        <w:rPr>
          <w:sz w:val="28"/>
          <w:szCs w:val="28"/>
        </w:rPr>
        <w:t>е</w:t>
      </w:r>
      <w:r w:rsidR="00135AE2" w:rsidRPr="00135AE2">
        <w:rPr>
          <w:sz w:val="28"/>
          <w:szCs w:val="28"/>
        </w:rPr>
        <w:t xml:space="preserve"> о государственно-частном партнерстве</w:t>
      </w:r>
      <w:r w:rsidR="00754C2C">
        <w:rPr>
          <w:sz w:val="28"/>
          <w:szCs w:val="28"/>
        </w:rPr>
        <w:t>,</w:t>
      </w:r>
      <w:r w:rsidR="00135AE2" w:rsidRPr="00135AE2">
        <w:rPr>
          <w:sz w:val="28"/>
          <w:szCs w:val="28"/>
        </w:rPr>
        <w:t xml:space="preserve"> соглашени</w:t>
      </w:r>
      <w:r w:rsidR="001F1BD3">
        <w:rPr>
          <w:sz w:val="28"/>
          <w:szCs w:val="28"/>
        </w:rPr>
        <w:t>е</w:t>
      </w:r>
      <w:r w:rsidR="00135AE2" w:rsidRPr="00135AE2">
        <w:rPr>
          <w:sz w:val="28"/>
          <w:szCs w:val="28"/>
        </w:rPr>
        <w:t xml:space="preserve"> о </w:t>
      </w:r>
      <w:proofErr w:type="spellStart"/>
      <w:r w:rsidR="00135AE2" w:rsidRPr="00135AE2">
        <w:rPr>
          <w:sz w:val="28"/>
          <w:szCs w:val="28"/>
        </w:rPr>
        <w:t>муниципально</w:t>
      </w:r>
      <w:proofErr w:type="spellEnd"/>
      <w:r w:rsidR="00135AE2" w:rsidRPr="00135AE2">
        <w:rPr>
          <w:sz w:val="28"/>
          <w:szCs w:val="28"/>
        </w:rPr>
        <w:t>-частном партнерстве</w:t>
      </w:r>
      <w:proofErr w:type="gramStart"/>
      <w:r w:rsidR="001F1BD3">
        <w:rPr>
          <w:sz w:val="28"/>
          <w:szCs w:val="28"/>
        </w:rPr>
        <w:t>.</w:t>
      </w:r>
      <w:r w:rsidR="00754C2C">
        <w:rPr>
          <w:sz w:val="28"/>
          <w:szCs w:val="28"/>
        </w:rPr>
        <w:t>»;</w:t>
      </w:r>
      <w:r w:rsidR="00CC259B">
        <w:rPr>
          <w:sz w:val="28"/>
          <w:szCs w:val="28"/>
        </w:rPr>
        <w:t xml:space="preserve"> </w:t>
      </w:r>
      <w:proofErr w:type="gramEnd"/>
    </w:p>
    <w:p w:rsidR="00D41DF6" w:rsidRDefault="00D41DF6" w:rsidP="004E1C99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1.14 изложить в следующей редакции:</w:t>
      </w:r>
    </w:p>
    <w:p w:rsidR="00D41DF6" w:rsidRDefault="00D41DF6" w:rsidP="004E1C99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41DF6">
        <w:rPr>
          <w:sz w:val="28"/>
          <w:szCs w:val="28"/>
        </w:rPr>
        <w:t>1.14. Заключение исполнительного органа Смоленской области, осуществляющего на территории Смоленской области исполнительно-распорядительные функции в сферах строительства, градостроительной деятельности, архитектуры, ценообразования в строительстве</w:t>
      </w:r>
      <w:r>
        <w:rPr>
          <w:sz w:val="28"/>
          <w:szCs w:val="28"/>
        </w:rPr>
        <w:t>:</w:t>
      </w:r>
    </w:p>
    <w:p w:rsidR="00D41DF6" w:rsidRDefault="00D41DF6" w:rsidP="004E1C99">
      <w:pPr>
        <w:spacing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41DF6">
        <w:rPr>
          <w:sz w:val="28"/>
          <w:szCs w:val="28"/>
        </w:rPr>
        <w:t xml:space="preserve"> о соответствии (несоответствии) испрашиваемого целевого назначения и разрешенного </w:t>
      </w:r>
      <w:proofErr w:type="gramStart"/>
      <w:r w:rsidRPr="00D41DF6">
        <w:rPr>
          <w:sz w:val="28"/>
          <w:szCs w:val="28"/>
        </w:rPr>
        <w:t>использования</w:t>
      </w:r>
      <w:proofErr w:type="gramEnd"/>
      <w:r w:rsidRPr="00D41DF6">
        <w:rPr>
          <w:sz w:val="28"/>
          <w:szCs w:val="28"/>
        </w:rPr>
        <w:t xml:space="preserve"> подлежащих переводу земельных участков утвержденным документам территориального планирования и документации по планировке территор</w:t>
      </w:r>
      <w:r>
        <w:rPr>
          <w:sz w:val="28"/>
          <w:szCs w:val="28"/>
        </w:rPr>
        <w:t>ии;</w:t>
      </w:r>
    </w:p>
    <w:p w:rsidR="00D41DF6" w:rsidRPr="00D41DF6" w:rsidRDefault="00D41DF6" w:rsidP="004E1C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 наличии (</w:t>
      </w:r>
      <w:r w:rsidRPr="00D41DF6">
        <w:rPr>
          <w:sz w:val="28"/>
          <w:szCs w:val="28"/>
        </w:rPr>
        <w:t>отсутствии</w:t>
      </w:r>
      <w:r>
        <w:rPr>
          <w:sz w:val="28"/>
          <w:szCs w:val="28"/>
        </w:rPr>
        <w:t>)</w:t>
      </w:r>
      <w:r w:rsidRPr="00D41DF6">
        <w:rPr>
          <w:sz w:val="28"/>
          <w:szCs w:val="28"/>
        </w:rPr>
        <w:t xml:space="preserve"> в утвержденных документах территориального планирования</w:t>
      </w:r>
      <w:r w:rsidR="004E1C99" w:rsidRPr="004E1C99">
        <w:rPr>
          <w:sz w:val="28"/>
          <w:szCs w:val="28"/>
        </w:rPr>
        <w:t xml:space="preserve"> </w:t>
      </w:r>
      <w:r w:rsidR="004E1C99" w:rsidRPr="00D41DF6">
        <w:rPr>
          <w:sz w:val="28"/>
          <w:szCs w:val="28"/>
        </w:rPr>
        <w:t>и документации по планировке территор</w:t>
      </w:r>
      <w:r w:rsidR="004E1C99">
        <w:rPr>
          <w:sz w:val="28"/>
          <w:szCs w:val="28"/>
        </w:rPr>
        <w:t>ии</w:t>
      </w:r>
      <w:r w:rsidRPr="00D41DF6">
        <w:rPr>
          <w:sz w:val="28"/>
          <w:szCs w:val="28"/>
        </w:rPr>
        <w:t xml:space="preserve"> сведений о </w:t>
      </w:r>
      <w:r w:rsidR="004E1C99" w:rsidRPr="00135AE2">
        <w:rPr>
          <w:sz w:val="28"/>
          <w:szCs w:val="28"/>
        </w:rPr>
        <w:t>приоритетных проект</w:t>
      </w:r>
      <w:r w:rsidR="004E1C99">
        <w:rPr>
          <w:sz w:val="28"/>
          <w:szCs w:val="28"/>
        </w:rPr>
        <w:t>ах</w:t>
      </w:r>
      <w:r w:rsidR="004E1C99" w:rsidRPr="00135AE2">
        <w:rPr>
          <w:sz w:val="28"/>
          <w:szCs w:val="28"/>
        </w:rPr>
        <w:t xml:space="preserve"> по модернизации и расширению инфраструктуры, указанных в Федеральном законе </w:t>
      </w:r>
      <w:r w:rsidR="004E1C99">
        <w:rPr>
          <w:sz w:val="28"/>
          <w:szCs w:val="28"/>
        </w:rPr>
        <w:t>«</w:t>
      </w:r>
      <w:r w:rsidR="004E1C99" w:rsidRPr="00135AE2">
        <w:rPr>
          <w:sz w:val="28"/>
          <w:szCs w:val="28"/>
        </w:rPr>
        <w:t xml:space="preserve">Об особенностях регулирования отдельных отношений </w:t>
      </w:r>
      <w:proofErr w:type="gramStart"/>
      <w:r w:rsidR="004E1C99" w:rsidRPr="00135AE2">
        <w:rPr>
          <w:sz w:val="28"/>
          <w:szCs w:val="28"/>
        </w:rPr>
        <w:t>в</w:t>
      </w:r>
      <w:proofErr w:type="gramEnd"/>
      <w:r w:rsidR="004E1C99" w:rsidRPr="00135AE2">
        <w:rPr>
          <w:sz w:val="28"/>
          <w:szCs w:val="28"/>
        </w:rPr>
        <w:t xml:space="preserve"> </w:t>
      </w:r>
      <w:proofErr w:type="gramStart"/>
      <w:r w:rsidR="004E1C99" w:rsidRPr="00135AE2">
        <w:rPr>
          <w:sz w:val="28"/>
          <w:szCs w:val="28"/>
        </w:rPr>
        <w:t xml:space="preserve">целях реализации приоритетных проектов по модернизации и расширению инфраструктуры и о внесении изменений в </w:t>
      </w:r>
      <w:r w:rsidR="004E1C99" w:rsidRPr="00D41DF6">
        <w:rPr>
          <w:sz w:val="28"/>
          <w:szCs w:val="28"/>
        </w:rPr>
        <w:t>отдельные законодательные акты Российской Федерации»</w:t>
      </w:r>
      <w:r w:rsidR="004E1C99">
        <w:rPr>
          <w:sz w:val="28"/>
          <w:szCs w:val="28"/>
        </w:rPr>
        <w:t>,</w:t>
      </w:r>
      <w:r w:rsidR="004E1C99" w:rsidRPr="00D41DF6">
        <w:rPr>
          <w:sz w:val="28"/>
          <w:szCs w:val="28"/>
        </w:rPr>
        <w:t xml:space="preserve"> </w:t>
      </w:r>
      <w:r w:rsidR="004E1C99">
        <w:rPr>
          <w:sz w:val="28"/>
          <w:szCs w:val="28"/>
        </w:rPr>
        <w:t xml:space="preserve">для реализации которых необходима </w:t>
      </w:r>
      <w:r w:rsidR="004E1C99" w:rsidRPr="00135AE2">
        <w:rPr>
          <w:sz w:val="28"/>
          <w:szCs w:val="28"/>
        </w:rPr>
        <w:t>добыч</w:t>
      </w:r>
      <w:r w:rsidR="004E1C99">
        <w:rPr>
          <w:sz w:val="28"/>
          <w:szCs w:val="28"/>
        </w:rPr>
        <w:t>а</w:t>
      </w:r>
      <w:r w:rsidR="004E1C99" w:rsidRPr="00135AE2">
        <w:rPr>
          <w:sz w:val="28"/>
          <w:szCs w:val="28"/>
        </w:rPr>
        <w:t xml:space="preserve"> общераспространенных полезных ископаемых</w:t>
      </w:r>
      <w:r w:rsidR="004E1C99" w:rsidRPr="00D41DF6">
        <w:rPr>
          <w:sz w:val="28"/>
          <w:szCs w:val="28"/>
        </w:rPr>
        <w:t xml:space="preserve"> (в случае перевода земельных участков</w:t>
      </w:r>
      <w:r w:rsidR="00754C2C">
        <w:rPr>
          <w:sz w:val="28"/>
          <w:szCs w:val="28"/>
        </w:rPr>
        <w:t xml:space="preserve"> в указанных целях</w:t>
      </w:r>
      <w:r w:rsidR="004E1C99" w:rsidRPr="00135AE2">
        <w:rPr>
          <w:sz w:val="28"/>
          <w:szCs w:val="28"/>
        </w:rPr>
        <w:t>)</w:t>
      </w:r>
      <w:r w:rsidR="004E1C99">
        <w:rPr>
          <w:sz w:val="28"/>
          <w:szCs w:val="28"/>
        </w:rPr>
        <w:t>;»;</w:t>
      </w:r>
      <w:proofErr w:type="gramEnd"/>
    </w:p>
    <w:p w:rsidR="002951D0" w:rsidRDefault="00B75AA0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51D0">
        <w:rPr>
          <w:sz w:val="28"/>
          <w:szCs w:val="28"/>
        </w:rPr>
        <w:t>) дополнить приложением № 3 (прилагается).</w:t>
      </w:r>
    </w:p>
    <w:p w:rsidR="002951D0" w:rsidRDefault="002951D0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B2DE6" w:rsidRDefault="003B2DE6" w:rsidP="009136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2E0C" w:rsidRDefault="00C92E0C" w:rsidP="00C92E0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0D4BE4" w:rsidRDefault="00C92E0C" w:rsidP="00C92E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9136B5">
        <w:rPr>
          <w:b/>
          <w:sz w:val="28"/>
          <w:szCs w:val="28"/>
        </w:rPr>
        <w:t>В.Н. Анохин</w:t>
      </w:r>
    </w:p>
    <w:p w:rsidR="004E1C99" w:rsidRDefault="003B2DE6" w:rsidP="00B75AA0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C4CFE" w:rsidRPr="008C4CFE">
        <w:rPr>
          <w:sz w:val="28"/>
          <w:szCs w:val="28"/>
        </w:rPr>
        <w:lastRenderedPageBreak/>
        <w:t>Приложение № 3</w:t>
      </w:r>
      <w:r w:rsidR="008C4CFE">
        <w:rPr>
          <w:sz w:val="28"/>
          <w:szCs w:val="28"/>
        </w:rPr>
        <w:t xml:space="preserve"> </w:t>
      </w:r>
    </w:p>
    <w:p w:rsidR="008C4CFE" w:rsidRDefault="008C4CFE" w:rsidP="004E1C99">
      <w:pPr>
        <w:ind w:left="5670"/>
        <w:jc w:val="both"/>
        <w:rPr>
          <w:bCs/>
          <w:sz w:val="28"/>
          <w:szCs w:val="28"/>
        </w:rPr>
      </w:pPr>
      <w:proofErr w:type="gramStart"/>
      <w:r w:rsidRPr="008C4CFE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C4CFE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8C4CFE">
        <w:rPr>
          <w:sz w:val="28"/>
          <w:szCs w:val="28"/>
        </w:rPr>
        <w:t xml:space="preserve"> Правительства Смоленской области от 21.08.2024                      № 648 «О</w:t>
      </w:r>
      <w:r w:rsidRPr="008C4CFE">
        <w:rPr>
          <w:bCs/>
          <w:sz w:val="28"/>
          <w:szCs w:val="28"/>
        </w:rPr>
        <w:t xml:space="preserve"> содержании ходатайства о переводе земель из категории земель сельскохозяйственного назначения в земли иных категорий</w:t>
      </w:r>
      <w:r w:rsidR="00EB760C">
        <w:rPr>
          <w:bCs/>
          <w:sz w:val="28"/>
          <w:szCs w:val="28"/>
        </w:rPr>
        <w:t>,</w:t>
      </w:r>
      <w:r w:rsidRPr="008C4CFE">
        <w:rPr>
          <w:bCs/>
          <w:sz w:val="28"/>
          <w:szCs w:val="28"/>
        </w:rPr>
        <w:t xml:space="preserve"> перечня прилагаемых к нему документов</w:t>
      </w:r>
      <w:r w:rsidR="00EB760C" w:rsidRPr="00EB760C">
        <w:rPr>
          <w:bCs/>
          <w:sz w:val="28"/>
          <w:szCs w:val="28"/>
        </w:rPr>
        <w:t xml:space="preserve"> </w:t>
      </w:r>
      <w:r w:rsidR="00EB760C" w:rsidRPr="006C7205">
        <w:rPr>
          <w:bCs/>
          <w:sz w:val="28"/>
          <w:szCs w:val="28"/>
        </w:rPr>
        <w:t>и организационных вопросах по переводу земель из категории земель сельскохозяйственного назначения в земли иных категорий</w:t>
      </w:r>
      <w:r w:rsidRPr="008C4CFE">
        <w:rPr>
          <w:bCs/>
          <w:sz w:val="28"/>
          <w:szCs w:val="28"/>
        </w:rPr>
        <w:t>»</w:t>
      </w:r>
      <w:r w:rsidR="005C1846">
        <w:rPr>
          <w:bCs/>
          <w:sz w:val="28"/>
          <w:szCs w:val="28"/>
        </w:rPr>
        <w:t xml:space="preserve"> </w:t>
      </w:r>
      <w:r w:rsidR="00EB760C">
        <w:rPr>
          <w:bCs/>
          <w:sz w:val="28"/>
          <w:szCs w:val="28"/>
        </w:rPr>
        <w:t>(</w:t>
      </w:r>
      <w:r w:rsidR="005C1846" w:rsidRPr="005C1846">
        <w:rPr>
          <w:bCs/>
          <w:sz w:val="28"/>
          <w:szCs w:val="28"/>
        </w:rPr>
        <w:t>в редакции постановлени</w:t>
      </w:r>
      <w:r w:rsidR="00B75AA0">
        <w:rPr>
          <w:bCs/>
          <w:sz w:val="28"/>
          <w:szCs w:val="28"/>
        </w:rPr>
        <w:t>й</w:t>
      </w:r>
      <w:r w:rsidR="005C1846" w:rsidRPr="005C1846">
        <w:rPr>
          <w:bCs/>
          <w:sz w:val="28"/>
          <w:szCs w:val="28"/>
        </w:rPr>
        <w:t xml:space="preserve"> Правительства Смоленской области </w:t>
      </w:r>
      <w:r w:rsidR="00B75AA0" w:rsidRPr="00B75AA0">
        <w:rPr>
          <w:bCs/>
          <w:sz w:val="28"/>
          <w:szCs w:val="28"/>
        </w:rPr>
        <w:t xml:space="preserve">от 20.11.2024 </w:t>
      </w:r>
      <w:r w:rsidR="00B75AA0">
        <w:rPr>
          <w:bCs/>
          <w:sz w:val="28"/>
          <w:szCs w:val="28"/>
        </w:rPr>
        <w:t xml:space="preserve"> №</w:t>
      </w:r>
      <w:r w:rsidR="00B75AA0" w:rsidRPr="00B75AA0">
        <w:rPr>
          <w:bCs/>
          <w:sz w:val="28"/>
          <w:szCs w:val="28"/>
        </w:rPr>
        <w:t xml:space="preserve"> 881</w:t>
      </w:r>
      <w:r w:rsidR="00B75AA0">
        <w:rPr>
          <w:bCs/>
          <w:sz w:val="28"/>
          <w:szCs w:val="28"/>
        </w:rPr>
        <w:t xml:space="preserve">, </w:t>
      </w:r>
      <w:r w:rsidR="005C1846" w:rsidRPr="005C1846">
        <w:rPr>
          <w:bCs/>
          <w:sz w:val="28"/>
          <w:szCs w:val="28"/>
        </w:rPr>
        <w:t>от ____________ № ________)</w:t>
      </w:r>
      <w:proofErr w:type="gramEnd"/>
    </w:p>
    <w:p w:rsidR="008C4CFE" w:rsidRDefault="008C4CFE" w:rsidP="008C4CFE">
      <w:pPr>
        <w:jc w:val="both"/>
        <w:rPr>
          <w:bCs/>
          <w:sz w:val="28"/>
          <w:szCs w:val="28"/>
        </w:rPr>
      </w:pPr>
    </w:p>
    <w:p w:rsidR="005A2D4E" w:rsidRDefault="005A2D4E" w:rsidP="008C4CFE">
      <w:pPr>
        <w:jc w:val="both"/>
        <w:rPr>
          <w:bCs/>
          <w:sz w:val="28"/>
          <w:szCs w:val="28"/>
        </w:rPr>
      </w:pPr>
    </w:p>
    <w:p w:rsidR="008C4CFE" w:rsidRDefault="008C4CFE" w:rsidP="008C4CFE">
      <w:pPr>
        <w:jc w:val="both"/>
        <w:rPr>
          <w:bCs/>
          <w:sz w:val="28"/>
          <w:szCs w:val="28"/>
        </w:rPr>
      </w:pPr>
    </w:p>
    <w:p w:rsidR="008C4CFE" w:rsidRPr="008C4CFE" w:rsidRDefault="008C4CFE" w:rsidP="008C4CFE">
      <w:pPr>
        <w:jc w:val="center"/>
        <w:rPr>
          <w:b/>
          <w:sz w:val="28"/>
          <w:szCs w:val="28"/>
        </w:rPr>
      </w:pPr>
      <w:r w:rsidRPr="008C4CFE">
        <w:rPr>
          <w:b/>
          <w:sz w:val="28"/>
          <w:szCs w:val="28"/>
        </w:rPr>
        <w:t>ПРАВИЛА,</w:t>
      </w:r>
    </w:p>
    <w:p w:rsidR="008C4CFE" w:rsidRDefault="008C4CFE" w:rsidP="008C4CFE">
      <w:pPr>
        <w:jc w:val="center"/>
        <w:rPr>
          <w:b/>
          <w:sz w:val="28"/>
          <w:szCs w:val="28"/>
        </w:rPr>
      </w:pPr>
      <w:r w:rsidRPr="008C4CFE">
        <w:rPr>
          <w:b/>
          <w:sz w:val="28"/>
          <w:szCs w:val="28"/>
        </w:rPr>
        <w:t xml:space="preserve">регулирующие организационные вопросы </w:t>
      </w:r>
    </w:p>
    <w:p w:rsidR="006C7205" w:rsidRDefault="008C4CFE" w:rsidP="008C4CFE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6C7205">
        <w:rPr>
          <w:b/>
          <w:sz w:val="28"/>
          <w:szCs w:val="28"/>
        </w:rPr>
        <w:t>о</w:t>
      </w:r>
      <w:r w:rsidRPr="008C4CFE">
        <w:rPr>
          <w:b/>
          <w:sz w:val="28"/>
          <w:szCs w:val="28"/>
        </w:rPr>
        <w:t xml:space="preserve"> перевод</w:t>
      </w:r>
      <w:r w:rsidR="006C7205">
        <w:rPr>
          <w:b/>
          <w:sz w:val="28"/>
          <w:szCs w:val="28"/>
        </w:rPr>
        <w:t>у</w:t>
      </w:r>
      <w:r w:rsidRPr="008C4CFE">
        <w:rPr>
          <w:b/>
          <w:sz w:val="28"/>
          <w:szCs w:val="28"/>
        </w:rPr>
        <w:t xml:space="preserve"> </w:t>
      </w:r>
      <w:r w:rsidRPr="00B75AA0">
        <w:rPr>
          <w:b/>
          <w:sz w:val="28"/>
          <w:szCs w:val="28"/>
        </w:rPr>
        <w:t>земель</w:t>
      </w:r>
      <w:r w:rsidRPr="008C4CFE">
        <w:rPr>
          <w:b/>
          <w:sz w:val="28"/>
          <w:szCs w:val="28"/>
        </w:rPr>
        <w:t xml:space="preserve"> </w:t>
      </w:r>
      <w:r w:rsidRPr="008C4CFE">
        <w:rPr>
          <w:b/>
          <w:bCs/>
          <w:sz w:val="28"/>
          <w:szCs w:val="28"/>
        </w:rPr>
        <w:t xml:space="preserve">из категории земель </w:t>
      </w:r>
    </w:p>
    <w:p w:rsidR="006C7205" w:rsidRDefault="008C4CFE" w:rsidP="008C4CFE">
      <w:pPr>
        <w:jc w:val="center"/>
        <w:rPr>
          <w:b/>
          <w:bCs/>
          <w:sz w:val="28"/>
          <w:szCs w:val="28"/>
        </w:rPr>
      </w:pPr>
      <w:r w:rsidRPr="008C4CFE">
        <w:rPr>
          <w:b/>
          <w:bCs/>
          <w:sz w:val="28"/>
          <w:szCs w:val="28"/>
        </w:rPr>
        <w:t xml:space="preserve">сельскохозяйственного назначения </w:t>
      </w:r>
    </w:p>
    <w:p w:rsidR="008C4CFE" w:rsidRDefault="008C4CFE" w:rsidP="008C4CFE">
      <w:pPr>
        <w:jc w:val="center"/>
        <w:rPr>
          <w:b/>
          <w:bCs/>
          <w:sz w:val="28"/>
          <w:szCs w:val="28"/>
        </w:rPr>
      </w:pPr>
      <w:r w:rsidRPr="008C4CFE">
        <w:rPr>
          <w:b/>
          <w:bCs/>
          <w:sz w:val="28"/>
          <w:szCs w:val="28"/>
        </w:rPr>
        <w:t>в земли иных категорий</w:t>
      </w:r>
    </w:p>
    <w:p w:rsidR="008C4CFE" w:rsidRDefault="008C4CFE" w:rsidP="008C4CFE">
      <w:pPr>
        <w:jc w:val="center"/>
        <w:rPr>
          <w:b/>
          <w:bCs/>
          <w:sz w:val="28"/>
          <w:szCs w:val="28"/>
        </w:rPr>
      </w:pPr>
    </w:p>
    <w:p w:rsidR="008C4CFE" w:rsidRPr="00D65231" w:rsidRDefault="008C4CFE" w:rsidP="00D65231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D65231">
        <w:rPr>
          <w:sz w:val="28"/>
          <w:szCs w:val="28"/>
        </w:rPr>
        <w:t xml:space="preserve">Перевод земельных участков </w:t>
      </w:r>
      <w:r w:rsidRPr="00D65231">
        <w:rPr>
          <w:bCs/>
          <w:sz w:val="28"/>
          <w:szCs w:val="28"/>
        </w:rPr>
        <w:t>из категории земель сельскохозяйственного назначения в земли иных категорий осуществляется в соответствии с Федеральным законом «О переводе земель или земельных участков из одной категории в другую»</w:t>
      </w:r>
      <w:r w:rsidR="00E92C93" w:rsidRPr="00D65231">
        <w:rPr>
          <w:bCs/>
          <w:sz w:val="28"/>
          <w:szCs w:val="28"/>
        </w:rPr>
        <w:t xml:space="preserve"> (далее – Федеральный закон)</w:t>
      </w:r>
      <w:r w:rsidRPr="00D65231">
        <w:rPr>
          <w:bCs/>
          <w:sz w:val="28"/>
          <w:szCs w:val="28"/>
        </w:rPr>
        <w:t xml:space="preserve">. </w:t>
      </w:r>
    </w:p>
    <w:p w:rsidR="008C4CFE" w:rsidRDefault="008C4CFE" w:rsidP="00D65231">
      <w:pPr>
        <w:pStyle w:val="af2"/>
        <w:numPr>
          <w:ilvl w:val="0"/>
          <w:numId w:val="3"/>
        </w:numPr>
        <w:tabs>
          <w:tab w:val="left" w:pos="1134"/>
        </w:tabs>
        <w:spacing w:line="288" w:lineRule="atLeast"/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Ходатайство о </w:t>
      </w:r>
      <w:r w:rsidRPr="00C73B80">
        <w:rPr>
          <w:bCs/>
          <w:sz w:val="28"/>
          <w:szCs w:val="28"/>
        </w:rPr>
        <w:t xml:space="preserve">переводе земель </w:t>
      </w:r>
      <w:r w:rsidR="00760FD4">
        <w:rPr>
          <w:bCs/>
          <w:sz w:val="28"/>
          <w:szCs w:val="28"/>
        </w:rPr>
        <w:t xml:space="preserve">сельскохозяйственного назначения </w:t>
      </w:r>
      <w:r w:rsidRPr="002951D0">
        <w:rPr>
          <w:bCs/>
          <w:sz w:val="28"/>
          <w:szCs w:val="28"/>
        </w:rPr>
        <w:t xml:space="preserve">или </w:t>
      </w:r>
      <w:r w:rsidRPr="00196487">
        <w:rPr>
          <w:bCs/>
          <w:sz w:val="28"/>
          <w:szCs w:val="28"/>
        </w:rPr>
        <w:t>земельных участков в составе таких земель</w:t>
      </w:r>
      <w:r w:rsidR="00196487">
        <w:rPr>
          <w:bCs/>
          <w:sz w:val="28"/>
          <w:szCs w:val="28"/>
        </w:rPr>
        <w:t>,</w:t>
      </w:r>
      <w:r w:rsidR="00760FD4" w:rsidRPr="00196487">
        <w:rPr>
          <w:sz w:val="28"/>
          <w:szCs w:val="28"/>
        </w:rPr>
        <w:t xml:space="preserve"> </w:t>
      </w:r>
      <w:r w:rsidR="00196487" w:rsidRPr="00196487">
        <w:rPr>
          <w:sz w:val="28"/>
          <w:szCs w:val="28"/>
        </w:rPr>
        <w:t>за исключением земель</w:t>
      </w:r>
      <w:r w:rsidR="00196487">
        <w:rPr>
          <w:sz w:val="28"/>
          <w:szCs w:val="28"/>
        </w:rPr>
        <w:t xml:space="preserve"> и земельных участков</w:t>
      </w:r>
      <w:r w:rsidR="00196487" w:rsidRPr="00196487">
        <w:rPr>
          <w:sz w:val="28"/>
          <w:szCs w:val="28"/>
        </w:rPr>
        <w:t>, находящихся в собственности Российской Федерации</w:t>
      </w:r>
      <w:r w:rsidR="00196487">
        <w:rPr>
          <w:sz w:val="28"/>
          <w:szCs w:val="28"/>
        </w:rPr>
        <w:t xml:space="preserve">, </w:t>
      </w:r>
      <w:r w:rsidRPr="002951D0">
        <w:rPr>
          <w:bCs/>
          <w:sz w:val="28"/>
          <w:szCs w:val="28"/>
        </w:rPr>
        <w:t xml:space="preserve">в </w:t>
      </w:r>
      <w:r w:rsidR="00BE163E">
        <w:rPr>
          <w:bCs/>
          <w:sz w:val="28"/>
          <w:szCs w:val="28"/>
        </w:rPr>
        <w:t xml:space="preserve">иную </w:t>
      </w:r>
      <w:r w:rsidR="00760FD4">
        <w:rPr>
          <w:bCs/>
          <w:sz w:val="28"/>
          <w:szCs w:val="28"/>
        </w:rPr>
        <w:t xml:space="preserve">категорию земель </w:t>
      </w:r>
      <w:r>
        <w:rPr>
          <w:bCs/>
          <w:sz w:val="28"/>
          <w:szCs w:val="28"/>
        </w:rPr>
        <w:t xml:space="preserve">(далее – ходатайство) </w:t>
      </w:r>
      <w:r w:rsidR="006C7205">
        <w:rPr>
          <w:bCs/>
          <w:sz w:val="28"/>
          <w:szCs w:val="28"/>
        </w:rPr>
        <w:t>и прилагаемые к нему документы подаю</w:t>
      </w:r>
      <w:r w:rsidRPr="008C4CFE">
        <w:rPr>
          <w:bCs/>
          <w:sz w:val="28"/>
          <w:szCs w:val="28"/>
        </w:rPr>
        <w:t xml:space="preserve">тся </w:t>
      </w:r>
      <w:r w:rsidR="000A0FD2">
        <w:rPr>
          <w:bCs/>
          <w:sz w:val="28"/>
          <w:szCs w:val="28"/>
        </w:rPr>
        <w:t xml:space="preserve">заинтересованным </w:t>
      </w:r>
      <w:r w:rsidR="00196487">
        <w:rPr>
          <w:bCs/>
          <w:sz w:val="28"/>
          <w:szCs w:val="28"/>
        </w:rPr>
        <w:t xml:space="preserve">в таком переводе </w:t>
      </w:r>
      <w:r w:rsidR="000A0FD2">
        <w:rPr>
          <w:bCs/>
          <w:sz w:val="28"/>
          <w:szCs w:val="28"/>
        </w:rPr>
        <w:t xml:space="preserve">лицом </w:t>
      </w:r>
      <w:r w:rsidRPr="008C4CFE">
        <w:rPr>
          <w:bCs/>
          <w:sz w:val="28"/>
          <w:szCs w:val="28"/>
        </w:rPr>
        <w:t xml:space="preserve">в Министерство </w:t>
      </w:r>
      <w:r w:rsidR="006C7205">
        <w:rPr>
          <w:bCs/>
          <w:sz w:val="28"/>
          <w:szCs w:val="28"/>
        </w:rPr>
        <w:t>имущественных и земельных отношений</w:t>
      </w:r>
      <w:r w:rsidRPr="008C4CFE">
        <w:rPr>
          <w:bCs/>
          <w:sz w:val="28"/>
          <w:szCs w:val="28"/>
        </w:rPr>
        <w:t xml:space="preserve"> Смоленской области</w:t>
      </w:r>
      <w:r w:rsidR="000A0FD2">
        <w:rPr>
          <w:bCs/>
          <w:sz w:val="28"/>
          <w:szCs w:val="28"/>
        </w:rPr>
        <w:t xml:space="preserve"> (далее – Министерство)</w:t>
      </w:r>
      <w:r w:rsidRPr="008C4CFE">
        <w:rPr>
          <w:bCs/>
          <w:sz w:val="28"/>
          <w:szCs w:val="28"/>
        </w:rPr>
        <w:t>.</w:t>
      </w:r>
      <w:proofErr w:type="gramEnd"/>
    </w:p>
    <w:p w:rsidR="00D65231" w:rsidRPr="009F065B" w:rsidRDefault="00D65231" w:rsidP="00D6523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65B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Pr="009F065B"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>
        <w:rPr>
          <w:rFonts w:ascii="Times New Roman" w:hAnsi="Times New Roman" w:cs="Times New Roman"/>
          <w:sz w:val="28"/>
          <w:szCs w:val="28"/>
        </w:rPr>
        <w:t xml:space="preserve">к ходатайству </w:t>
      </w:r>
      <w:r w:rsidRPr="009F065B">
        <w:rPr>
          <w:rFonts w:ascii="Times New Roman" w:hAnsi="Times New Roman" w:cs="Times New Roman"/>
          <w:sz w:val="28"/>
          <w:szCs w:val="28"/>
        </w:rPr>
        <w:t xml:space="preserve">не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все необходимые </w:t>
      </w:r>
      <w:r w:rsidRPr="009F065B">
        <w:rPr>
          <w:rFonts w:ascii="Times New Roman" w:hAnsi="Times New Roman" w:cs="Times New Roman"/>
          <w:sz w:val="28"/>
          <w:szCs w:val="28"/>
        </w:rPr>
        <w:t xml:space="preserve">документы либо один из них, </w:t>
      </w:r>
      <w:r>
        <w:rPr>
          <w:rFonts w:ascii="Times New Roman" w:hAnsi="Times New Roman" w:cs="Times New Roman"/>
          <w:sz w:val="28"/>
          <w:szCs w:val="24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формирует</w:t>
      </w:r>
      <w:r w:rsidRPr="009F065B">
        <w:rPr>
          <w:rFonts w:ascii="Times New Roman" w:hAnsi="Times New Roman" w:cs="Times New Roman"/>
          <w:sz w:val="28"/>
          <w:szCs w:val="28"/>
        </w:rPr>
        <w:t xml:space="preserve"> и направл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9F065B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065B">
        <w:rPr>
          <w:rFonts w:ascii="Times New Roman" w:hAnsi="Times New Roman" w:cs="Times New Roman"/>
          <w:sz w:val="28"/>
          <w:szCs w:val="28"/>
        </w:rPr>
        <w:t xml:space="preserve"> запрос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F065B">
        <w:rPr>
          <w:rFonts w:ascii="Times New Roman" w:hAnsi="Times New Roman" w:cs="Times New Roman"/>
          <w:sz w:val="28"/>
          <w:szCs w:val="28"/>
        </w:rPr>
        <w:t>.</w:t>
      </w:r>
    </w:p>
    <w:p w:rsidR="00F514BA" w:rsidRPr="00B75AA0" w:rsidRDefault="00F514BA" w:rsidP="00D65231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 w:rsidRPr="00B75AA0">
        <w:rPr>
          <w:sz w:val="28"/>
          <w:szCs w:val="28"/>
        </w:rPr>
        <w:t xml:space="preserve">После поступления </w:t>
      </w:r>
      <w:r w:rsidR="00BE163E" w:rsidRPr="00B75AA0">
        <w:rPr>
          <w:sz w:val="28"/>
          <w:szCs w:val="28"/>
        </w:rPr>
        <w:t xml:space="preserve">всех </w:t>
      </w:r>
      <w:r w:rsidR="00E12571" w:rsidRPr="00B75AA0">
        <w:rPr>
          <w:sz w:val="28"/>
          <w:szCs w:val="28"/>
        </w:rPr>
        <w:t xml:space="preserve">необходимых </w:t>
      </w:r>
      <w:r w:rsidRPr="00B75AA0">
        <w:rPr>
          <w:sz w:val="28"/>
          <w:szCs w:val="28"/>
        </w:rPr>
        <w:t xml:space="preserve">документов, </w:t>
      </w:r>
      <w:r w:rsidRPr="00B75AA0">
        <w:rPr>
          <w:bCs/>
          <w:sz w:val="28"/>
          <w:szCs w:val="28"/>
        </w:rPr>
        <w:t xml:space="preserve">в том числе посредством межведомственного взаимодействия, Министерство проводит их проверку на предмет наличия (отсутствия) оснований </w:t>
      </w:r>
      <w:r w:rsidR="00E12571" w:rsidRPr="00B75AA0">
        <w:rPr>
          <w:bCs/>
          <w:sz w:val="28"/>
          <w:szCs w:val="28"/>
        </w:rPr>
        <w:t xml:space="preserve">для отказа в рассмотрении ходатайства, указанных в пункте 2 статьи 3 Федерального закона, и </w:t>
      </w:r>
      <w:r w:rsidRPr="00B75AA0">
        <w:rPr>
          <w:bCs/>
          <w:sz w:val="28"/>
          <w:szCs w:val="28"/>
        </w:rPr>
        <w:t xml:space="preserve">отказа в переводе </w:t>
      </w:r>
      <w:r w:rsidR="00B75AA0" w:rsidRPr="00B75AA0">
        <w:rPr>
          <w:sz w:val="28"/>
          <w:szCs w:val="28"/>
        </w:rPr>
        <w:t>земель или земельных участков в составе таких земель из одной категории в другую</w:t>
      </w:r>
      <w:r w:rsidRPr="00B75AA0">
        <w:rPr>
          <w:bCs/>
          <w:sz w:val="28"/>
          <w:szCs w:val="28"/>
        </w:rPr>
        <w:t>, указанных в статье 4 Федерального закона.</w:t>
      </w:r>
      <w:proofErr w:type="gramEnd"/>
    </w:p>
    <w:p w:rsidR="00D9277F" w:rsidRDefault="00D9277F" w:rsidP="00D9277F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C93">
        <w:rPr>
          <w:rFonts w:ascii="Times New Roman" w:hAnsi="Times New Roman" w:cs="Times New Roman"/>
          <w:sz w:val="28"/>
          <w:szCs w:val="28"/>
        </w:rPr>
        <w:t xml:space="preserve">В </w:t>
      </w:r>
      <w:r w:rsidRPr="00FA1388">
        <w:rPr>
          <w:rFonts w:ascii="Times New Roman" w:hAnsi="Times New Roman" w:cs="Times New Roman"/>
          <w:sz w:val="28"/>
          <w:szCs w:val="28"/>
        </w:rPr>
        <w:t>случае выявления оснований</w:t>
      </w:r>
      <w:r w:rsidRPr="00E92C93">
        <w:rPr>
          <w:rFonts w:ascii="Times New Roman" w:hAnsi="Times New Roman" w:cs="Times New Roman"/>
          <w:sz w:val="28"/>
          <w:szCs w:val="28"/>
        </w:rPr>
        <w:t xml:space="preserve"> для отказа в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рассмотрении ходатайства</w:t>
      </w:r>
      <w:r w:rsidRPr="00E92C93">
        <w:rPr>
          <w:rFonts w:ascii="Times New Roman" w:hAnsi="Times New Roman" w:cs="Times New Roman"/>
          <w:sz w:val="28"/>
          <w:szCs w:val="28"/>
        </w:rPr>
        <w:t xml:space="preserve">, </w:t>
      </w:r>
      <w:r w:rsidRPr="00E92C93">
        <w:rPr>
          <w:rFonts w:ascii="Times New Roman" w:hAnsi="Times New Roman" w:cs="Times New Roman"/>
          <w:bCs/>
          <w:sz w:val="28"/>
          <w:szCs w:val="28"/>
        </w:rPr>
        <w:t>указанных в пункте 2 статьи 3 Федерального закона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92C93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2C93">
        <w:rPr>
          <w:rFonts w:ascii="Times New Roman" w:hAnsi="Times New Roman" w:cs="Times New Roman"/>
          <w:sz w:val="28"/>
          <w:szCs w:val="28"/>
        </w:rPr>
        <w:t xml:space="preserve"> </w:t>
      </w:r>
      <w:r w:rsidR="005E1F24">
        <w:rPr>
          <w:rFonts w:ascii="Times New Roman" w:hAnsi="Times New Roman" w:cs="Times New Roman"/>
          <w:sz w:val="28"/>
          <w:szCs w:val="28"/>
        </w:rPr>
        <w:t>возвращает ходатайство и представленные заявителем документы без рассмотрения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2C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77F" w:rsidRDefault="00D9277F" w:rsidP="00D927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E1F24">
        <w:rPr>
          <w:rFonts w:ascii="Times New Roman" w:hAnsi="Times New Roman" w:cs="Times New Roman"/>
          <w:sz w:val="28"/>
          <w:szCs w:val="28"/>
        </w:rPr>
        <w:t>Х</w:t>
      </w:r>
      <w:r w:rsidRPr="00E92C93">
        <w:rPr>
          <w:rFonts w:ascii="Times New Roman" w:hAnsi="Times New Roman" w:cs="Times New Roman"/>
          <w:sz w:val="28"/>
          <w:szCs w:val="28"/>
        </w:rPr>
        <w:t>одатайств</w:t>
      </w:r>
      <w:r w:rsidR="005E1F24">
        <w:rPr>
          <w:rFonts w:ascii="Times New Roman" w:hAnsi="Times New Roman" w:cs="Times New Roman"/>
          <w:sz w:val="28"/>
          <w:szCs w:val="28"/>
        </w:rPr>
        <w:t>о и представленные заявителем 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F24">
        <w:rPr>
          <w:rFonts w:ascii="Times New Roman" w:hAnsi="Times New Roman" w:cs="Times New Roman"/>
          <w:sz w:val="28"/>
          <w:szCs w:val="28"/>
        </w:rPr>
        <w:t xml:space="preserve">возвращаются способом, указанным в ходатайстве, с сопроводительным письмом Министерства, в котором </w:t>
      </w:r>
      <w:r w:rsidRPr="00E92C93">
        <w:rPr>
          <w:rFonts w:ascii="Times New Roman" w:hAnsi="Times New Roman" w:cs="Times New Roman"/>
          <w:sz w:val="28"/>
          <w:szCs w:val="28"/>
        </w:rPr>
        <w:t>указ</w:t>
      </w:r>
      <w:r w:rsidR="005E1F24">
        <w:rPr>
          <w:rFonts w:ascii="Times New Roman" w:hAnsi="Times New Roman" w:cs="Times New Roman"/>
          <w:sz w:val="28"/>
          <w:szCs w:val="28"/>
        </w:rPr>
        <w:t>ываются</w:t>
      </w:r>
      <w:r w:rsidRPr="00E92C93">
        <w:rPr>
          <w:rFonts w:ascii="Times New Roman" w:hAnsi="Times New Roman" w:cs="Times New Roman"/>
          <w:sz w:val="28"/>
          <w:szCs w:val="28"/>
        </w:rPr>
        <w:t xml:space="preserve"> все причин</w:t>
      </w:r>
      <w:r w:rsidR="005E1F24">
        <w:rPr>
          <w:rFonts w:ascii="Times New Roman" w:hAnsi="Times New Roman" w:cs="Times New Roman"/>
          <w:sz w:val="28"/>
          <w:szCs w:val="28"/>
        </w:rPr>
        <w:t>ы</w:t>
      </w:r>
      <w:r w:rsidRPr="00E92C93">
        <w:rPr>
          <w:rFonts w:ascii="Times New Roman" w:hAnsi="Times New Roman" w:cs="Times New Roman"/>
          <w:sz w:val="28"/>
          <w:szCs w:val="28"/>
        </w:rPr>
        <w:t xml:space="preserve"> отказа</w:t>
      </w:r>
      <w:r w:rsidR="005E1F24">
        <w:rPr>
          <w:rFonts w:ascii="Times New Roman" w:hAnsi="Times New Roman" w:cs="Times New Roman"/>
          <w:sz w:val="28"/>
          <w:szCs w:val="28"/>
        </w:rPr>
        <w:t xml:space="preserve"> в рассмотрении</w:t>
      </w:r>
      <w:r w:rsidRPr="00E92C93">
        <w:rPr>
          <w:rFonts w:ascii="Times New Roman" w:hAnsi="Times New Roman" w:cs="Times New Roman"/>
          <w:sz w:val="28"/>
          <w:szCs w:val="28"/>
        </w:rPr>
        <w:t>.</w:t>
      </w:r>
    </w:p>
    <w:p w:rsidR="00F514BA" w:rsidRPr="00B75AA0" w:rsidRDefault="00F514BA" w:rsidP="00D65231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5AA0">
        <w:rPr>
          <w:sz w:val="28"/>
          <w:szCs w:val="28"/>
        </w:rPr>
        <w:t xml:space="preserve">В случае выявления оснований для отказа в </w:t>
      </w:r>
      <w:r w:rsidRPr="00B75AA0">
        <w:rPr>
          <w:bCs/>
          <w:sz w:val="28"/>
          <w:szCs w:val="28"/>
        </w:rPr>
        <w:t xml:space="preserve">переводе </w:t>
      </w:r>
      <w:r w:rsidR="00B75AA0" w:rsidRPr="00B75AA0">
        <w:rPr>
          <w:sz w:val="28"/>
          <w:szCs w:val="28"/>
        </w:rPr>
        <w:t>земель или земельных участков в составе таких земель из одной категории в другую</w:t>
      </w:r>
      <w:r w:rsidRPr="00B75AA0">
        <w:rPr>
          <w:bCs/>
          <w:sz w:val="28"/>
          <w:szCs w:val="28"/>
        </w:rPr>
        <w:t>, указанных в статье 4 Федерального закона,</w:t>
      </w:r>
      <w:r w:rsidRPr="00B75AA0">
        <w:rPr>
          <w:sz w:val="28"/>
          <w:szCs w:val="28"/>
        </w:rPr>
        <w:t xml:space="preserve"> Министерство </w:t>
      </w:r>
      <w:r w:rsidR="00760FD4" w:rsidRPr="00B75AA0">
        <w:rPr>
          <w:sz w:val="28"/>
          <w:szCs w:val="28"/>
        </w:rPr>
        <w:t xml:space="preserve">принимает решение об </w:t>
      </w:r>
      <w:r w:rsidRPr="00B75AA0">
        <w:rPr>
          <w:sz w:val="28"/>
          <w:szCs w:val="28"/>
        </w:rPr>
        <w:t>отказ</w:t>
      </w:r>
      <w:r w:rsidR="00760FD4" w:rsidRPr="00B75AA0">
        <w:rPr>
          <w:sz w:val="28"/>
          <w:szCs w:val="28"/>
        </w:rPr>
        <w:t>е</w:t>
      </w:r>
      <w:r w:rsidRPr="00B75AA0">
        <w:rPr>
          <w:sz w:val="28"/>
          <w:szCs w:val="28"/>
        </w:rPr>
        <w:t xml:space="preserve"> в </w:t>
      </w:r>
      <w:r w:rsidRPr="00B75AA0">
        <w:rPr>
          <w:bCs/>
          <w:sz w:val="28"/>
          <w:szCs w:val="28"/>
        </w:rPr>
        <w:t xml:space="preserve">переводе </w:t>
      </w:r>
      <w:r w:rsidR="00B75AA0" w:rsidRPr="00B75AA0">
        <w:rPr>
          <w:sz w:val="28"/>
          <w:szCs w:val="28"/>
        </w:rPr>
        <w:t>земель или земельных участков в составе таких земель из одной категории в другую</w:t>
      </w:r>
      <w:r w:rsidRPr="00B75AA0">
        <w:rPr>
          <w:sz w:val="28"/>
          <w:szCs w:val="28"/>
        </w:rPr>
        <w:t xml:space="preserve">. </w:t>
      </w:r>
    </w:p>
    <w:p w:rsidR="00F514BA" w:rsidRDefault="00E12571" w:rsidP="00E12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14BA" w:rsidRPr="00F514BA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F514BA" w:rsidRPr="00F514BA">
        <w:rPr>
          <w:rFonts w:ascii="Times New Roman" w:hAnsi="Times New Roman" w:cs="Times New Roman"/>
          <w:bCs/>
          <w:sz w:val="28"/>
          <w:szCs w:val="28"/>
        </w:rPr>
        <w:t xml:space="preserve">переводе </w:t>
      </w:r>
      <w:r w:rsidR="00B75AA0" w:rsidRPr="00B75AA0">
        <w:rPr>
          <w:rFonts w:ascii="Times New Roman" w:hAnsi="Times New Roman" w:cs="Times New Roman"/>
          <w:sz w:val="28"/>
          <w:szCs w:val="28"/>
        </w:rPr>
        <w:t xml:space="preserve">земель или земельных участков в составе таких земель из одной категории в другую </w:t>
      </w:r>
      <w:r w:rsidR="00F514BA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514BA" w:rsidRPr="00E92C93">
        <w:rPr>
          <w:rFonts w:ascii="Times New Roman" w:hAnsi="Times New Roman" w:cs="Times New Roman"/>
          <w:sz w:val="28"/>
          <w:szCs w:val="28"/>
        </w:rPr>
        <w:t>в виде п</w:t>
      </w:r>
      <w:r w:rsidR="00BE163E">
        <w:rPr>
          <w:rFonts w:ascii="Times New Roman" w:hAnsi="Times New Roman" w:cs="Times New Roman"/>
          <w:sz w:val="28"/>
          <w:szCs w:val="28"/>
        </w:rPr>
        <w:t>риказа министра имущественных и земельных отношений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всех причин отказа, копия которого направляется заявителю способом, указанным в ходатайстве.</w:t>
      </w:r>
    </w:p>
    <w:p w:rsidR="00760FD4" w:rsidRPr="00FA1388" w:rsidRDefault="00F514BA" w:rsidP="00D6523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A1388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</w:t>
      </w:r>
      <w:r w:rsidR="00E12571" w:rsidRPr="00FA1388">
        <w:rPr>
          <w:rFonts w:ascii="Times New Roman" w:hAnsi="Times New Roman" w:cs="Times New Roman"/>
          <w:sz w:val="28"/>
          <w:szCs w:val="28"/>
        </w:rPr>
        <w:t xml:space="preserve">в рассмотрении ходатайства, указанных </w:t>
      </w:r>
      <w:r w:rsidR="00E12571" w:rsidRPr="00FA1388">
        <w:rPr>
          <w:rFonts w:ascii="Times New Roman" w:hAnsi="Times New Roman" w:cs="Times New Roman"/>
          <w:bCs/>
          <w:sz w:val="28"/>
          <w:szCs w:val="28"/>
        </w:rPr>
        <w:t>в пункте 2 статьи 3 Федерального закона,</w:t>
      </w:r>
      <w:r w:rsidR="00E12571" w:rsidRPr="00FA1388">
        <w:rPr>
          <w:rFonts w:ascii="Times New Roman" w:hAnsi="Times New Roman" w:cs="Times New Roman"/>
          <w:sz w:val="28"/>
          <w:szCs w:val="28"/>
        </w:rPr>
        <w:t xml:space="preserve"> и </w:t>
      </w:r>
      <w:r w:rsidRPr="00FA1388">
        <w:rPr>
          <w:rFonts w:ascii="Times New Roman" w:hAnsi="Times New Roman" w:cs="Times New Roman"/>
          <w:sz w:val="28"/>
          <w:szCs w:val="28"/>
        </w:rPr>
        <w:t xml:space="preserve">в </w:t>
      </w:r>
      <w:r w:rsidRPr="00FA1388">
        <w:rPr>
          <w:rFonts w:ascii="Times New Roman" w:hAnsi="Times New Roman" w:cs="Times New Roman"/>
          <w:bCs/>
          <w:sz w:val="28"/>
          <w:szCs w:val="28"/>
        </w:rPr>
        <w:t xml:space="preserve">переводе </w:t>
      </w:r>
      <w:r w:rsidR="00B75AA0" w:rsidRPr="00FA1388">
        <w:rPr>
          <w:rFonts w:ascii="Times New Roman" w:hAnsi="Times New Roman" w:cs="Times New Roman"/>
          <w:sz w:val="28"/>
          <w:szCs w:val="28"/>
        </w:rPr>
        <w:t>земель или земельных участков в составе таких земель из одной категории в другую</w:t>
      </w:r>
      <w:r w:rsidRPr="00FA1388">
        <w:rPr>
          <w:rFonts w:ascii="Times New Roman" w:hAnsi="Times New Roman" w:cs="Times New Roman"/>
          <w:bCs/>
          <w:sz w:val="28"/>
          <w:szCs w:val="28"/>
        </w:rPr>
        <w:t>, указанных в статье 4 Федерального закона,</w:t>
      </w:r>
      <w:r w:rsidRPr="00FA1388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760FD4" w:rsidRPr="00FA1388">
        <w:rPr>
          <w:rFonts w:ascii="Times New Roman" w:hAnsi="Times New Roman" w:cs="Times New Roman"/>
          <w:sz w:val="28"/>
          <w:szCs w:val="28"/>
        </w:rPr>
        <w:t xml:space="preserve"> направляет предложение Губернатору Смоленской области о переводе земель сельскохозяйственного назначения или земельных участков в составе таких земель </w:t>
      </w:r>
      <w:r w:rsidR="00FA1388" w:rsidRPr="00FA1388">
        <w:rPr>
          <w:rFonts w:ascii="Times New Roman" w:hAnsi="Times New Roman" w:cs="Times New Roman"/>
          <w:bCs/>
          <w:sz w:val="28"/>
          <w:szCs w:val="28"/>
        </w:rPr>
        <w:t>из одной категории</w:t>
      </w:r>
      <w:proofErr w:type="gramEnd"/>
      <w:r w:rsidR="00FA1388" w:rsidRPr="00FA1388">
        <w:rPr>
          <w:rFonts w:ascii="Times New Roman" w:hAnsi="Times New Roman" w:cs="Times New Roman"/>
          <w:bCs/>
          <w:sz w:val="28"/>
          <w:szCs w:val="28"/>
        </w:rPr>
        <w:t xml:space="preserve"> в другую</w:t>
      </w:r>
      <w:r w:rsidR="00760FD4" w:rsidRPr="00FA1388">
        <w:rPr>
          <w:rFonts w:ascii="Times New Roman" w:hAnsi="Times New Roman" w:cs="Times New Roman"/>
          <w:bCs/>
          <w:sz w:val="28"/>
          <w:szCs w:val="28"/>
        </w:rPr>
        <w:t>.</w:t>
      </w:r>
    </w:p>
    <w:p w:rsidR="00CA3F0E" w:rsidRDefault="00760FD4" w:rsidP="00D6523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несогласия Губернатора Смоленской области с предложением, указанным в пункте </w:t>
      </w:r>
      <w:r w:rsidR="00EB76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388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DF74C4" w:rsidRPr="00FA1388">
        <w:rPr>
          <w:rFonts w:ascii="Times New Roman" w:hAnsi="Times New Roman" w:cs="Times New Roman"/>
          <w:sz w:val="28"/>
          <w:szCs w:val="28"/>
        </w:rPr>
        <w:t>П</w:t>
      </w:r>
      <w:r w:rsidRPr="00FA1388">
        <w:rPr>
          <w:rFonts w:ascii="Times New Roman" w:hAnsi="Times New Roman" w:cs="Times New Roman"/>
          <w:sz w:val="28"/>
          <w:szCs w:val="28"/>
        </w:rPr>
        <w:t>равил,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готовит соответствующий проект распоряжения Губернатора Смоленской области. </w:t>
      </w:r>
    </w:p>
    <w:p w:rsidR="00760FD4" w:rsidRDefault="00760FD4" w:rsidP="00D6523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издания распоряжения </w:t>
      </w:r>
      <w:r w:rsidRPr="00760FD4">
        <w:rPr>
          <w:rFonts w:ascii="Times New Roman" w:hAnsi="Times New Roman" w:cs="Times New Roman"/>
          <w:sz w:val="28"/>
          <w:szCs w:val="28"/>
        </w:rPr>
        <w:t>Губернатора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 несогласии с предложением, указанным в пункте </w:t>
      </w:r>
      <w:r w:rsidR="00EB760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FA138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равил, Министерство принимает решение об отказе </w:t>
      </w:r>
      <w:r w:rsidRPr="00760FD4">
        <w:rPr>
          <w:rFonts w:ascii="Times New Roman" w:hAnsi="Times New Roman" w:cs="Times New Roman"/>
          <w:sz w:val="28"/>
          <w:szCs w:val="28"/>
        </w:rPr>
        <w:t xml:space="preserve">в </w:t>
      </w:r>
      <w:r w:rsidRPr="00760FD4">
        <w:rPr>
          <w:rFonts w:ascii="Times New Roman" w:hAnsi="Times New Roman" w:cs="Times New Roman"/>
          <w:bCs/>
          <w:sz w:val="28"/>
          <w:szCs w:val="28"/>
        </w:rPr>
        <w:t xml:space="preserve">переводе </w:t>
      </w:r>
      <w:r w:rsidR="00196487" w:rsidRPr="00196487">
        <w:rPr>
          <w:rFonts w:ascii="Times New Roman" w:hAnsi="Times New Roman" w:cs="Times New Roman"/>
          <w:sz w:val="28"/>
          <w:szCs w:val="28"/>
        </w:rPr>
        <w:t>земель сельскохозяйственного назначения или земельных участков в составе таких земель</w:t>
      </w:r>
      <w:r w:rsidR="00196487">
        <w:rPr>
          <w:rFonts w:ascii="Times New Roman" w:hAnsi="Times New Roman" w:cs="Times New Roman"/>
          <w:sz w:val="28"/>
          <w:szCs w:val="28"/>
        </w:rPr>
        <w:t xml:space="preserve"> </w:t>
      </w:r>
      <w:r w:rsidRPr="00760FD4">
        <w:rPr>
          <w:rFonts w:ascii="Times New Roman" w:hAnsi="Times New Roman" w:cs="Times New Roman"/>
          <w:sz w:val="28"/>
          <w:szCs w:val="28"/>
        </w:rPr>
        <w:t>в другую</w:t>
      </w:r>
      <w:r w:rsidR="00196487">
        <w:rPr>
          <w:rFonts w:ascii="Times New Roman" w:hAnsi="Times New Roman" w:cs="Times New Roman"/>
          <w:sz w:val="28"/>
          <w:szCs w:val="28"/>
        </w:rPr>
        <w:t xml:space="preserve"> категорию земель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12 статьи 3 Федерального закона.</w:t>
      </w:r>
    </w:p>
    <w:p w:rsidR="00BE163E" w:rsidRDefault="00E12571" w:rsidP="00E125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163E" w:rsidRPr="00F514BA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BE163E" w:rsidRPr="00F514BA">
        <w:rPr>
          <w:rFonts w:ascii="Times New Roman" w:hAnsi="Times New Roman" w:cs="Times New Roman"/>
          <w:bCs/>
          <w:sz w:val="28"/>
          <w:szCs w:val="28"/>
        </w:rPr>
        <w:t xml:space="preserve">переводе </w:t>
      </w:r>
      <w:r w:rsidR="00196487" w:rsidRPr="00760FD4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196487"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 </w:t>
      </w:r>
      <w:r w:rsidR="00196487" w:rsidRPr="00760FD4">
        <w:rPr>
          <w:rFonts w:ascii="Times New Roman" w:hAnsi="Times New Roman" w:cs="Times New Roman"/>
          <w:sz w:val="28"/>
          <w:szCs w:val="28"/>
        </w:rPr>
        <w:t xml:space="preserve">или земельных участков в составе таких земель </w:t>
      </w:r>
      <w:r w:rsidR="00BE163E" w:rsidRPr="00F514BA">
        <w:rPr>
          <w:rFonts w:ascii="Times New Roman" w:hAnsi="Times New Roman" w:cs="Times New Roman"/>
          <w:sz w:val="28"/>
          <w:szCs w:val="28"/>
        </w:rPr>
        <w:t>в другую</w:t>
      </w:r>
      <w:r w:rsidR="00BE163E">
        <w:rPr>
          <w:rFonts w:ascii="Times New Roman" w:hAnsi="Times New Roman" w:cs="Times New Roman"/>
          <w:sz w:val="28"/>
          <w:szCs w:val="28"/>
        </w:rPr>
        <w:t xml:space="preserve"> </w:t>
      </w:r>
      <w:r w:rsidR="00196487">
        <w:rPr>
          <w:rFonts w:ascii="Times New Roman" w:hAnsi="Times New Roman" w:cs="Times New Roman"/>
          <w:sz w:val="28"/>
          <w:szCs w:val="28"/>
        </w:rPr>
        <w:t xml:space="preserve">категорию земель </w:t>
      </w:r>
      <w:r w:rsidR="00BE163E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BE163E" w:rsidRPr="00E92C93">
        <w:rPr>
          <w:rFonts w:ascii="Times New Roman" w:hAnsi="Times New Roman" w:cs="Times New Roman"/>
          <w:sz w:val="28"/>
          <w:szCs w:val="28"/>
        </w:rPr>
        <w:t>в виде п</w:t>
      </w:r>
      <w:r w:rsidR="00BE163E">
        <w:rPr>
          <w:rFonts w:ascii="Times New Roman" w:hAnsi="Times New Roman" w:cs="Times New Roman"/>
          <w:sz w:val="28"/>
          <w:szCs w:val="28"/>
        </w:rPr>
        <w:t>риказа министра имущественных и земельных отношений Смоленской области</w:t>
      </w:r>
      <w:r>
        <w:rPr>
          <w:rFonts w:ascii="Times New Roman" w:hAnsi="Times New Roman" w:cs="Times New Roman"/>
          <w:sz w:val="28"/>
          <w:szCs w:val="28"/>
        </w:rPr>
        <w:t>, копия которого направляется заявителю способом, указанным в ходатайстве</w:t>
      </w:r>
      <w:r w:rsidR="00BE163E">
        <w:rPr>
          <w:rFonts w:ascii="Times New Roman" w:hAnsi="Times New Roman" w:cs="Times New Roman"/>
          <w:sz w:val="28"/>
          <w:szCs w:val="28"/>
        </w:rPr>
        <w:t>.</w:t>
      </w:r>
    </w:p>
    <w:p w:rsidR="000127A9" w:rsidRPr="000127A9" w:rsidRDefault="000127A9" w:rsidP="00D65231">
      <w:pPr>
        <w:pStyle w:val="af2"/>
        <w:numPr>
          <w:ilvl w:val="0"/>
          <w:numId w:val="3"/>
        </w:numPr>
        <w:tabs>
          <w:tab w:val="left" w:pos="1134"/>
        </w:tabs>
        <w:spacing w:line="288" w:lineRule="atLeast"/>
        <w:ind w:left="0" w:firstLine="709"/>
        <w:jc w:val="both"/>
        <w:rPr>
          <w:sz w:val="28"/>
          <w:szCs w:val="28"/>
        </w:rPr>
      </w:pPr>
      <w:r w:rsidRPr="000127A9">
        <w:rPr>
          <w:sz w:val="28"/>
          <w:szCs w:val="28"/>
        </w:rPr>
        <w:t xml:space="preserve">В случае согласия Губернатора Смоленской области с предложением, указанным в пункте </w:t>
      </w:r>
      <w:r w:rsidR="00AC7257">
        <w:rPr>
          <w:sz w:val="28"/>
          <w:szCs w:val="28"/>
        </w:rPr>
        <w:t>7</w:t>
      </w:r>
      <w:r w:rsidRPr="000127A9">
        <w:rPr>
          <w:sz w:val="28"/>
          <w:szCs w:val="28"/>
        </w:rPr>
        <w:t xml:space="preserve"> настоящих </w:t>
      </w:r>
      <w:r w:rsidR="00FA1388">
        <w:rPr>
          <w:sz w:val="28"/>
          <w:szCs w:val="28"/>
        </w:rPr>
        <w:t>П</w:t>
      </w:r>
      <w:r w:rsidRPr="000127A9">
        <w:rPr>
          <w:sz w:val="28"/>
          <w:szCs w:val="28"/>
        </w:rPr>
        <w:t xml:space="preserve">равил, </w:t>
      </w:r>
      <w:r>
        <w:rPr>
          <w:sz w:val="28"/>
          <w:szCs w:val="28"/>
        </w:rPr>
        <w:t xml:space="preserve">Министерство готовит </w:t>
      </w:r>
      <w:r w:rsidR="00196487">
        <w:rPr>
          <w:sz w:val="28"/>
          <w:szCs w:val="28"/>
        </w:rPr>
        <w:t>проект областного закона</w:t>
      </w:r>
      <w:r w:rsidRPr="000127A9">
        <w:rPr>
          <w:sz w:val="28"/>
          <w:szCs w:val="28"/>
        </w:rPr>
        <w:t>, предусматривающ</w:t>
      </w:r>
      <w:r w:rsidR="00196487">
        <w:rPr>
          <w:sz w:val="28"/>
          <w:szCs w:val="28"/>
        </w:rPr>
        <w:t>ий</w:t>
      </w:r>
      <w:r w:rsidRPr="000127A9">
        <w:rPr>
          <w:sz w:val="28"/>
          <w:szCs w:val="28"/>
        </w:rPr>
        <w:t xml:space="preserve"> перевод земель сельскохозяйственного назначения или земельных участков в составе таких земель в другую</w:t>
      </w:r>
      <w:r w:rsidR="00196487">
        <w:rPr>
          <w:sz w:val="28"/>
          <w:szCs w:val="28"/>
        </w:rPr>
        <w:t xml:space="preserve"> категорию</w:t>
      </w:r>
      <w:r w:rsidR="000E1B52">
        <w:rPr>
          <w:sz w:val="28"/>
          <w:szCs w:val="28"/>
        </w:rPr>
        <w:t xml:space="preserve"> земель</w:t>
      </w:r>
      <w:r w:rsidR="00DF74C4">
        <w:rPr>
          <w:sz w:val="28"/>
          <w:szCs w:val="28"/>
        </w:rPr>
        <w:t xml:space="preserve">                        (далее – проект областного закона)</w:t>
      </w:r>
      <w:r>
        <w:rPr>
          <w:sz w:val="28"/>
          <w:szCs w:val="28"/>
        </w:rPr>
        <w:t xml:space="preserve">. </w:t>
      </w:r>
    </w:p>
    <w:p w:rsidR="00EB2AFF" w:rsidRPr="00EB2AFF" w:rsidRDefault="00AC7257" w:rsidP="00AC7257">
      <w:pPr>
        <w:pStyle w:val="af2"/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2AFF" w:rsidRPr="00EB2AFF">
        <w:rPr>
          <w:sz w:val="28"/>
          <w:szCs w:val="28"/>
        </w:rPr>
        <w:t xml:space="preserve">Решение о внесении </w:t>
      </w:r>
      <w:r w:rsidR="00196487">
        <w:rPr>
          <w:sz w:val="28"/>
          <w:szCs w:val="28"/>
        </w:rPr>
        <w:t xml:space="preserve">проекта областного закона </w:t>
      </w:r>
      <w:r w:rsidR="00EB2AFF" w:rsidRPr="00EB2AFF">
        <w:rPr>
          <w:sz w:val="28"/>
          <w:szCs w:val="28"/>
        </w:rPr>
        <w:t xml:space="preserve">на рассмотрение </w:t>
      </w:r>
      <w:r w:rsidR="008761BD">
        <w:rPr>
          <w:sz w:val="28"/>
          <w:szCs w:val="28"/>
        </w:rPr>
        <w:t xml:space="preserve">Смоленской </w:t>
      </w:r>
      <w:r w:rsidR="00EB2AFF" w:rsidRPr="00EB2AFF">
        <w:rPr>
          <w:sz w:val="28"/>
          <w:szCs w:val="28"/>
        </w:rPr>
        <w:t>областной Думы оформляется распоряжением Губернатора</w:t>
      </w:r>
      <w:r w:rsidR="00EB2AFF">
        <w:rPr>
          <w:sz w:val="28"/>
          <w:szCs w:val="28"/>
        </w:rPr>
        <w:t xml:space="preserve"> Смоленской области. </w:t>
      </w:r>
      <w:r w:rsidR="00EB2AFF" w:rsidRPr="00EB2AFF">
        <w:rPr>
          <w:sz w:val="28"/>
          <w:szCs w:val="28"/>
        </w:rPr>
        <w:t xml:space="preserve">Подготовка и согласование </w:t>
      </w:r>
      <w:r w:rsidR="00196487" w:rsidRPr="00196487">
        <w:rPr>
          <w:sz w:val="28"/>
          <w:szCs w:val="28"/>
        </w:rPr>
        <w:t>проекта областного закона</w:t>
      </w:r>
      <w:r w:rsidR="00EB2AFF" w:rsidRPr="00EB2AFF">
        <w:rPr>
          <w:sz w:val="28"/>
          <w:szCs w:val="28"/>
        </w:rPr>
        <w:t xml:space="preserve"> осуществляются в соответствии с раздел</w:t>
      </w:r>
      <w:r w:rsidR="00DF74C4">
        <w:rPr>
          <w:sz w:val="28"/>
          <w:szCs w:val="28"/>
        </w:rPr>
        <w:t>о</w:t>
      </w:r>
      <w:r w:rsidR="00EB2AFF" w:rsidRPr="00EB2AFF">
        <w:rPr>
          <w:sz w:val="28"/>
          <w:szCs w:val="28"/>
        </w:rPr>
        <w:t xml:space="preserve">м </w:t>
      </w:r>
      <w:r w:rsidR="00EB2AFF">
        <w:rPr>
          <w:sz w:val="28"/>
          <w:szCs w:val="28"/>
        </w:rPr>
        <w:t>9</w:t>
      </w:r>
      <w:r w:rsidR="00EB2AFF" w:rsidRPr="00EB2AFF">
        <w:rPr>
          <w:sz w:val="28"/>
          <w:szCs w:val="28"/>
        </w:rPr>
        <w:t xml:space="preserve"> Регламента</w:t>
      </w:r>
      <w:r w:rsidR="00EB2AFF">
        <w:rPr>
          <w:sz w:val="28"/>
          <w:szCs w:val="28"/>
        </w:rPr>
        <w:t xml:space="preserve"> Правительства Смоленской области, утвержденного</w:t>
      </w:r>
      <w:r w:rsidR="00EB2AFF" w:rsidRPr="00EB2AFF">
        <w:rPr>
          <w:rFonts w:ascii="Segoe UI" w:hAnsi="Segoe UI" w:cs="Segoe UI"/>
          <w:color w:val="000000"/>
          <w:spacing w:val="-4"/>
          <w:sz w:val="23"/>
          <w:szCs w:val="23"/>
        </w:rPr>
        <w:t xml:space="preserve"> </w:t>
      </w:r>
      <w:r w:rsidR="00EB2AFF" w:rsidRPr="00EB2AFF">
        <w:rPr>
          <w:sz w:val="28"/>
          <w:szCs w:val="28"/>
        </w:rPr>
        <w:t>Указ</w:t>
      </w:r>
      <w:r w:rsidR="00EB2AFF">
        <w:rPr>
          <w:sz w:val="28"/>
          <w:szCs w:val="28"/>
        </w:rPr>
        <w:t>ом</w:t>
      </w:r>
      <w:r w:rsidR="00EB2AFF" w:rsidRPr="00EB2AFF">
        <w:rPr>
          <w:sz w:val="28"/>
          <w:szCs w:val="28"/>
        </w:rPr>
        <w:t xml:space="preserve"> Губернатора Смоленской области от 10.10.2023 </w:t>
      </w:r>
      <w:r w:rsidR="00EB2AFF">
        <w:rPr>
          <w:sz w:val="28"/>
          <w:szCs w:val="28"/>
        </w:rPr>
        <w:t>№</w:t>
      </w:r>
      <w:r w:rsidR="00EB2AFF" w:rsidRPr="00EB2AFF">
        <w:rPr>
          <w:sz w:val="28"/>
          <w:szCs w:val="28"/>
        </w:rPr>
        <w:t xml:space="preserve"> 4.</w:t>
      </w:r>
    </w:p>
    <w:p w:rsidR="00FA1388" w:rsidRDefault="00AC7257" w:rsidP="00FA1388">
      <w:pPr>
        <w:pStyle w:val="af2"/>
        <w:numPr>
          <w:ilvl w:val="0"/>
          <w:numId w:val="3"/>
        </w:numPr>
        <w:tabs>
          <w:tab w:val="left" w:pos="1134"/>
        </w:tabs>
        <w:spacing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областного закона</w:t>
      </w:r>
      <w:r w:rsidR="008761BD">
        <w:rPr>
          <w:sz w:val="28"/>
          <w:szCs w:val="28"/>
        </w:rPr>
        <w:t xml:space="preserve"> Министерство направляет в Министерство сельского хозяйства Российской Федерации </w:t>
      </w:r>
      <w:r w:rsidR="00165628">
        <w:rPr>
          <w:sz w:val="28"/>
          <w:szCs w:val="28"/>
        </w:rPr>
        <w:t xml:space="preserve">для получения заключения, о чем </w:t>
      </w:r>
      <w:r w:rsidR="000E1B52">
        <w:rPr>
          <w:sz w:val="28"/>
          <w:szCs w:val="28"/>
        </w:rPr>
        <w:t xml:space="preserve">письменно </w:t>
      </w:r>
      <w:r w:rsidR="00165628">
        <w:rPr>
          <w:sz w:val="28"/>
          <w:szCs w:val="28"/>
        </w:rPr>
        <w:t>информирует Смоленск</w:t>
      </w:r>
      <w:r w:rsidR="00196487">
        <w:rPr>
          <w:sz w:val="28"/>
          <w:szCs w:val="28"/>
        </w:rPr>
        <w:t>ую</w:t>
      </w:r>
      <w:r w:rsidR="00165628">
        <w:rPr>
          <w:sz w:val="28"/>
          <w:szCs w:val="28"/>
        </w:rPr>
        <w:t xml:space="preserve"> областн</w:t>
      </w:r>
      <w:r w:rsidR="00196487">
        <w:rPr>
          <w:sz w:val="28"/>
          <w:szCs w:val="28"/>
        </w:rPr>
        <w:t>ую</w:t>
      </w:r>
      <w:r w:rsidR="00165628">
        <w:rPr>
          <w:sz w:val="28"/>
          <w:szCs w:val="28"/>
        </w:rPr>
        <w:t xml:space="preserve"> Д</w:t>
      </w:r>
      <w:r w:rsidR="00196487">
        <w:rPr>
          <w:sz w:val="28"/>
          <w:szCs w:val="28"/>
        </w:rPr>
        <w:t>уму</w:t>
      </w:r>
      <w:r w:rsidR="00165628">
        <w:rPr>
          <w:sz w:val="28"/>
          <w:szCs w:val="28"/>
        </w:rPr>
        <w:t>.</w:t>
      </w:r>
    </w:p>
    <w:p w:rsidR="00FA1388" w:rsidRPr="00FA1388" w:rsidRDefault="00FA1388" w:rsidP="00FA1388">
      <w:pPr>
        <w:pStyle w:val="af2"/>
        <w:spacing w:line="288" w:lineRule="atLeast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ab/>
        <w:t xml:space="preserve">12. </w:t>
      </w:r>
      <w:r w:rsidR="0015729D" w:rsidRPr="00FA1388">
        <w:rPr>
          <w:sz w:val="28"/>
          <w:szCs w:val="28"/>
        </w:rPr>
        <w:t xml:space="preserve">В случае принятия </w:t>
      </w:r>
      <w:r w:rsidR="00DF74C4" w:rsidRPr="00FA1388">
        <w:rPr>
          <w:sz w:val="28"/>
          <w:szCs w:val="28"/>
        </w:rPr>
        <w:t xml:space="preserve">Смоленской областной Думой </w:t>
      </w:r>
      <w:r w:rsidR="000E1B52" w:rsidRPr="00FA1388">
        <w:rPr>
          <w:sz w:val="28"/>
          <w:szCs w:val="28"/>
        </w:rPr>
        <w:t>областного закона</w:t>
      </w:r>
      <w:r w:rsidR="0015729D" w:rsidRPr="00FA1388">
        <w:rPr>
          <w:sz w:val="28"/>
          <w:szCs w:val="28"/>
        </w:rPr>
        <w:t>, предусматривающего перевод земель сельскохозяйственного назначения или земельных участков в составе таких земель в другую</w:t>
      </w:r>
      <w:r w:rsidR="00A21E13" w:rsidRPr="00FA1388">
        <w:rPr>
          <w:sz w:val="28"/>
          <w:szCs w:val="28"/>
        </w:rPr>
        <w:t xml:space="preserve"> категорию земель</w:t>
      </w:r>
      <w:r w:rsidR="0015729D" w:rsidRPr="00FA1388">
        <w:rPr>
          <w:sz w:val="28"/>
          <w:szCs w:val="28"/>
        </w:rPr>
        <w:t xml:space="preserve">, Министерство принимает решение о переводе </w:t>
      </w:r>
      <w:r w:rsidRPr="00FA1388">
        <w:rPr>
          <w:sz w:val="28"/>
          <w:szCs w:val="28"/>
        </w:rPr>
        <w:t>земель или земельных участков в составе таких земель из одной категории в другую.</w:t>
      </w:r>
      <w:r>
        <w:rPr>
          <w:sz w:val="28"/>
          <w:szCs w:val="28"/>
        </w:rPr>
        <w:t xml:space="preserve"> </w:t>
      </w:r>
    </w:p>
    <w:p w:rsidR="00FA1388" w:rsidRPr="00FA1388" w:rsidRDefault="00FA1388" w:rsidP="00FA1388">
      <w:pPr>
        <w:pStyle w:val="af2"/>
        <w:spacing w:line="288" w:lineRule="atLeast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15729D" w:rsidRPr="00FA1388">
        <w:rPr>
          <w:sz w:val="28"/>
          <w:szCs w:val="28"/>
        </w:rPr>
        <w:t xml:space="preserve">Решение о переводе </w:t>
      </w:r>
      <w:r w:rsidRPr="00FA1388">
        <w:rPr>
          <w:sz w:val="28"/>
          <w:szCs w:val="28"/>
        </w:rPr>
        <w:t xml:space="preserve">земель или земельных участков в составе таких земель из одной категории в другую </w:t>
      </w:r>
      <w:r w:rsidR="0015729D" w:rsidRPr="00FA1388">
        <w:rPr>
          <w:sz w:val="28"/>
          <w:szCs w:val="28"/>
        </w:rPr>
        <w:t xml:space="preserve">принимается в виде приказа </w:t>
      </w:r>
      <w:r w:rsidR="00C839FA" w:rsidRPr="00FA1388">
        <w:rPr>
          <w:sz w:val="28"/>
          <w:szCs w:val="28"/>
        </w:rPr>
        <w:t>министра имущественных и земельных отношений Смоленской области</w:t>
      </w:r>
      <w:r w:rsidR="00AC7257" w:rsidRPr="00FA1388">
        <w:rPr>
          <w:sz w:val="28"/>
          <w:szCs w:val="28"/>
        </w:rPr>
        <w:t>, копия которого направляется заявителю способом, указанным в ходатайстве.</w:t>
      </w:r>
    </w:p>
    <w:p w:rsidR="00C839FA" w:rsidRPr="00FA1388" w:rsidRDefault="00FA1388" w:rsidP="00FA1388">
      <w:pPr>
        <w:pStyle w:val="af2"/>
        <w:spacing w:line="288" w:lineRule="atLeast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 xml:space="preserve">13. </w:t>
      </w:r>
      <w:r w:rsidR="00C839FA" w:rsidRPr="00FA1388">
        <w:rPr>
          <w:sz w:val="28"/>
          <w:szCs w:val="28"/>
        </w:rPr>
        <w:t>В случае</w:t>
      </w:r>
      <w:r w:rsidR="0015729D" w:rsidRPr="00FA1388">
        <w:rPr>
          <w:sz w:val="28"/>
          <w:szCs w:val="28"/>
        </w:rPr>
        <w:t xml:space="preserve"> отклонения Смоленской областной Думой </w:t>
      </w:r>
      <w:r w:rsidR="00AC7257" w:rsidRPr="00FA1388">
        <w:rPr>
          <w:sz w:val="28"/>
          <w:szCs w:val="28"/>
        </w:rPr>
        <w:t>проекта областного закона</w:t>
      </w:r>
      <w:r w:rsidR="00C839FA" w:rsidRPr="00FA1388">
        <w:rPr>
          <w:sz w:val="28"/>
          <w:szCs w:val="28"/>
        </w:rPr>
        <w:t xml:space="preserve">, Министерство уведомляет </w:t>
      </w:r>
      <w:r w:rsidR="00DF74C4" w:rsidRPr="00FA1388">
        <w:rPr>
          <w:sz w:val="28"/>
          <w:szCs w:val="28"/>
        </w:rPr>
        <w:t>способом</w:t>
      </w:r>
      <w:r w:rsidRPr="00FA1388">
        <w:rPr>
          <w:sz w:val="28"/>
          <w:szCs w:val="28"/>
        </w:rPr>
        <w:t>, указанным в ходатайстве,</w:t>
      </w:r>
      <w:r w:rsidR="00DF74C4" w:rsidRPr="00FA1388">
        <w:rPr>
          <w:sz w:val="28"/>
          <w:szCs w:val="28"/>
        </w:rPr>
        <w:t xml:space="preserve"> </w:t>
      </w:r>
      <w:r w:rsidR="000E1B52" w:rsidRPr="00FA1388">
        <w:rPr>
          <w:sz w:val="28"/>
          <w:szCs w:val="28"/>
        </w:rPr>
        <w:t>заявителя</w:t>
      </w:r>
      <w:r w:rsidR="00C839FA" w:rsidRPr="00FA1388">
        <w:rPr>
          <w:sz w:val="28"/>
          <w:szCs w:val="28"/>
        </w:rPr>
        <w:t xml:space="preserve"> о невозможности принятия решения о переводе </w:t>
      </w:r>
      <w:r w:rsidRPr="00FA1388">
        <w:rPr>
          <w:sz w:val="28"/>
          <w:szCs w:val="28"/>
        </w:rPr>
        <w:t>земель или земельных участков в составе таких земель из одной категории в другую</w:t>
      </w:r>
      <w:r w:rsidR="00DF74C4" w:rsidRPr="00FA1388">
        <w:rPr>
          <w:sz w:val="28"/>
          <w:szCs w:val="28"/>
        </w:rPr>
        <w:t xml:space="preserve"> в связи с отклонением Смоленской областной Думой проекта областного закона.</w:t>
      </w:r>
    </w:p>
    <w:p w:rsidR="00AC7257" w:rsidRDefault="00FA1388" w:rsidP="00FA1388">
      <w:pPr>
        <w:pStyle w:val="af2"/>
        <w:spacing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14. </w:t>
      </w:r>
      <w:r w:rsidR="00AC7257">
        <w:rPr>
          <w:sz w:val="28"/>
          <w:szCs w:val="28"/>
        </w:rPr>
        <w:t xml:space="preserve">Процедуры, указанные в пунктах 2-13 настоящих </w:t>
      </w:r>
      <w:r>
        <w:rPr>
          <w:sz w:val="28"/>
          <w:szCs w:val="28"/>
        </w:rPr>
        <w:t>П</w:t>
      </w:r>
      <w:r w:rsidR="00AC7257">
        <w:rPr>
          <w:sz w:val="28"/>
          <w:szCs w:val="28"/>
        </w:rPr>
        <w:t>равил, осуществляются в пределах срока, установленного в подпункте 2 пункта 4 статьи 3 Федерального закона.</w:t>
      </w:r>
    </w:p>
    <w:sectPr w:rsidR="00AC7257" w:rsidSect="00E7383F">
      <w:headerReference w:type="default" r:id="rId10"/>
      <w:pgSz w:w="11906" w:h="16838" w:code="9"/>
      <w:pgMar w:top="567" w:right="567" w:bottom="993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2F4" w:rsidRDefault="001D32F4">
      <w:r>
        <w:separator/>
      </w:r>
    </w:p>
  </w:endnote>
  <w:endnote w:type="continuationSeparator" w:id="0">
    <w:p w:rsidR="001D32F4" w:rsidRDefault="001D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2F4" w:rsidRDefault="001D32F4">
      <w:r>
        <w:separator/>
      </w:r>
    </w:p>
  </w:footnote>
  <w:footnote w:type="continuationSeparator" w:id="0">
    <w:p w:rsidR="001D32F4" w:rsidRDefault="001D3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839584"/>
      <w:docPartObj>
        <w:docPartGallery w:val="Page Numbers (Top of Page)"/>
        <w:docPartUnique/>
      </w:docPartObj>
    </w:sdtPr>
    <w:sdtEndPr/>
    <w:sdtContent>
      <w:p w:rsidR="00155CFB" w:rsidRDefault="00155C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C5C">
          <w:rPr>
            <w:noProof/>
          </w:rPr>
          <w:t>2</w:t>
        </w:r>
        <w:r>
          <w:fldChar w:fldCharType="end"/>
        </w:r>
      </w:p>
    </w:sdtContent>
  </w:sdt>
  <w:p w:rsidR="00155CFB" w:rsidRDefault="00155C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B53BE"/>
    <w:multiLevelType w:val="hybridMultilevel"/>
    <w:tmpl w:val="98E02D72"/>
    <w:lvl w:ilvl="0" w:tplc="C164993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953EF9"/>
    <w:multiLevelType w:val="hybridMultilevel"/>
    <w:tmpl w:val="503C9E5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E66F34"/>
    <w:multiLevelType w:val="hybridMultilevel"/>
    <w:tmpl w:val="BFAA9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127A9"/>
    <w:rsid w:val="00015AEA"/>
    <w:rsid w:val="000218C0"/>
    <w:rsid w:val="00021A4C"/>
    <w:rsid w:val="00025E2F"/>
    <w:rsid w:val="00031EFC"/>
    <w:rsid w:val="00034F7E"/>
    <w:rsid w:val="000440E1"/>
    <w:rsid w:val="00054DCC"/>
    <w:rsid w:val="000568B5"/>
    <w:rsid w:val="00063EA3"/>
    <w:rsid w:val="000A0FD2"/>
    <w:rsid w:val="000B4090"/>
    <w:rsid w:val="000C7892"/>
    <w:rsid w:val="000D4BE4"/>
    <w:rsid w:val="000E1B52"/>
    <w:rsid w:val="000E2BFA"/>
    <w:rsid w:val="000F4767"/>
    <w:rsid w:val="000F674C"/>
    <w:rsid w:val="001044B4"/>
    <w:rsid w:val="0010730F"/>
    <w:rsid w:val="00121200"/>
    <w:rsid w:val="00121D98"/>
    <w:rsid w:val="00122064"/>
    <w:rsid w:val="0012602B"/>
    <w:rsid w:val="00135AE2"/>
    <w:rsid w:val="001421E8"/>
    <w:rsid w:val="00155CFB"/>
    <w:rsid w:val="0015729D"/>
    <w:rsid w:val="00165628"/>
    <w:rsid w:val="00174FD8"/>
    <w:rsid w:val="00190A7E"/>
    <w:rsid w:val="00191CC2"/>
    <w:rsid w:val="001951C5"/>
    <w:rsid w:val="00196487"/>
    <w:rsid w:val="001B28FD"/>
    <w:rsid w:val="001D32F4"/>
    <w:rsid w:val="001E24A3"/>
    <w:rsid w:val="001E2E3F"/>
    <w:rsid w:val="001E3EFD"/>
    <w:rsid w:val="001E502E"/>
    <w:rsid w:val="001F1BD3"/>
    <w:rsid w:val="001F65FA"/>
    <w:rsid w:val="00202BF1"/>
    <w:rsid w:val="002127FD"/>
    <w:rsid w:val="0021331F"/>
    <w:rsid w:val="0021588F"/>
    <w:rsid w:val="00217B3E"/>
    <w:rsid w:val="00231D7D"/>
    <w:rsid w:val="00232860"/>
    <w:rsid w:val="00244C4F"/>
    <w:rsid w:val="00244E8B"/>
    <w:rsid w:val="00256B75"/>
    <w:rsid w:val="00260C41"/>
    <w:rsid w:val="00281509"/>
    <w:rsid w:val="0028191A"/>
    <w:rsid w:val="00283E6B"/>
    <w:rsid w:val="00286C90"/>
    <w:rsid w:val="0029200D"/>
    <w:rsid w:val="002951D0"/>
    <w:rsid w:val="002B0322"/>
    <w:rsid w:val="002C1694"/>
    <w:rsid w:val="002D6B7D"/>
    <w:rsid w:val="002E43F4"/>
    <w:rsid w:val="00300709"/>
    <w:rsid w:val="00301C7B"/>
    <w:rsid w:val="003026B2"/>
    <w:rsid w:val="0030387F"/>
    <w:rsid w:val="00327946"/>
    <w:rsid w:val="003324E8"/>
    <w:rsid w:val="003359A2"/>
    <w:rsid w:val="0034649B"/>
    <w:rsid w:val="003563D4"/>
    <w:rsid w:val="00356C7F"/>
    <w:rsid w:val="00362032"/>
    <w:rsid w:val="00363E1D"/>
    <w:rsid w:val="00364B00"/>
    <w:rsid w:val="00386CBF"/>
    <w:rsid w:val="00396633"/>
    <w:rsid w:val="003A171C"/>
    <w:rsid w:val="003A3344"/>
    <w:rsid w:val="003B18BB"/>
    <w:rsid w:val="003B2DE6"/>
    <w:rsid w:val="003B74A3"/>
    <w:rsid w:val="003B75B7"/>
    <w:rsid w:val="003C2285"/>
    <w:rsid w:val="003C7FCB"/>
    <w:rsid w:val="003E25D7"/>
    <w:rsid w:val="003F4C65"/>
    <w:rsid w:val="004022F5"/>
    <w:rsid w:val="0040294C"/>
    <w:rsid w:val="00403E73"/>
    <w:rsid w:val="00405F49"/>
    <w:rsid w:val="00420EC5"/>
    <w:rsid w:val="00426273"/>
    <w:rsid w:val="00435B3F"/>
    <w:rsid w:val="00447F14"/>
    <w:rsid w:val="00450096"/>
    <w:rsid w:val="00451D6A"/>
    <w:rsid w:val="004559CD"/>
    <w:rsid w:val="00464A4B"/>
    <w:rsid w:val="004813F8"/>
    <w:rsid w:val="00482250"/>
    <w:rsid w:val="004843F6"/>
    <w:rsid w:val="00485F47"/>
    <w:rsid w:val="0048644B"/>
    <w:rsid w:val="00494618"/>
    <w:rsid w:val="004A0F9E"/>
    <w:rsid w:val="004D0F8B"/>
    <w:rsid w:val="004D24DA"/>
    <w:rsid w:val="004E1C99"/>
    <w:rsid w:val="004E4582"/>
    <w:rsid w:val="004F31C4"/>
    <w:rsid w:val="004F60E6"/>
    <w:rsid w:val="00501881"/>
    <w:rsid w:val="00530B65"/>
    <w:rsid w:val="00541752"/>
    <w:rsid w:val="00547D33"/>
    <w:rsid w:val="00554CA3"/>
    <w:rsid w:val="00570E6B"/>
    <w:rsid w:val="00582841"/>
    <w:rsid w:val="00595F63"/>
    <w:rsid w:val="005A2D4E"/>
    <w:rsid w:val="005A5D77"/>
    <w:rsid w:val="005B0CC6"/>
    <w:rsid w:val="005C1846"/>
    <w:rsid w:val="005C709D"/>
    <w:rsid w:val="005C7F43"/>
    <w:rsid w:val="005D3C11"/>
    <w:rsid w:val="005D48B7"/>
    <w:rsid w:val="005D52EC"/>
    <w:rsid w:val="005D72C6"/>
    <w:rsid w:val="005E1F24"/>
    <w:rsid w:val="005E3784"/>
    <w:rsid w:val="005E52E5"/>
    <w:rsid w:val="005E5ACE"/>
    <w:rsid w:val="005F0F3A"/>
    <w:rsid w:val="005F2577"/>
    <w:rsid w:val="005F78A6"/>
    <w:rsid w:val="00615FB7"/>
    <w:rsid w:val="00617C9E"/>
    <w:rsid w:val="00624BFB"/>
    <w:rsid w:val="00624EC3"/>
    <w:rsid w:val="00626427"/>
    <w:rsid w:val="00646EEF"/>
    <w:rsid w:val="00651237"/>
    <w:rsid w:val="0067695B"/>
    <w:rsid w:val="00684D9D"/>
    <w:rsid w:val="006918A5"/>
    <w:rsid w:val="00696689"/>
    <w:rsid w:val="006A1B97"/>
    <w:rsid w:val="006B6C63"/>
    <w:rsid w:val="006B77DD"/>
    <w:rsid w:val="006C1604"/>
    <w:rsid w:val="006C4B6C"/>
    <w:rsid w:val="006C7205"/>
    <w:rsid w:val="006E1806"/>
    <w:rsid w:val="006E181B"/>
    <w:rsid w:val="006F3E8C"/>
    <w:rsid w:val="00700F00"/>
    <w:rsid w:val="00702D80"/>
    <w:rsid w:val="007037A4"/>
    <w:rsid w:val="00704EA8"/>
    <w:rsid w:val="00721E82"/>
    <w:rsid w:val="007228B4"/>
    <w:rsid w:val="00725C44"/>
    <w:rsid w:val="007261D6"/>
    <w:rsid w:val="007363F9"/>
    <w:rsid w:val="00737666"/>
    <w:rsid w:val="007545C1"/>
    <w:rsid w:val="00754C2C"/>
    <w:rsid w:val="00760730"/>
    <w:rsid w:val="00760FD4"/>
    <w:rsid w:val="007768C0"/>
    <w:rsid w:val="007778EE"/>
    <w:rsid w:val="007779DD"/>
    <w:rsid w:val="00783B64"/>
    <w:rsid w:val="00797EF1"/>
    <w:rsid w:val="007A62EB"/>
    <w:rsid w:val="007C7349"/>
    <w:rsid w:val="007D1958"/>
    <w:rsid w:val="007D6480"/>
    <w:rsid w:val="007F45AA"/>
    <w:rsid w:val="008070BC"/>
    <w:rsid w:val="00826C5D"/>
    <w:rsid w:val="00827E0F"/>
    <w:rsid w:val="0084483D"/>
    <w:rsid w:val="008461E9"/>
    <w:rsid w:val="00846538"/>
    <w:rsid w:val="00853719"/>
    <w:rsid w:val="008761BD"/>
    <w:rsid w:val="0087772E"/>
    <w:rsid w:val="008A14E6"/>
    <w:rsid w:val="008A69A1"/>
    <w:rsid w:val="008B5179"/>
    <w:rsid w:val="008C37D6"/>
    <w:rsid w:val="008C4CFE"/>
    <w:rsid w:val="008C50CA"/>
    <w:rsid w:val="008D6FD6"/>
    <w:rsid w:val="0090488A"/>
    <w:rsid w:val="00904E5C"/>
    <w:rsid w:val="009136B5"/>
    <w:rsid w:val="00920C40"/>
    <w:rsid w:val="00926D72"/>
    <w:rsid w:val="00951AC6"/>
    <w:rsid w:val="009822B4"/>
    <w:rsid w:val="009939F5"/>
    <w:rsid w:val="009A38D7"/>
    <w:rsid w:val="009B1100"/>
    <w:rsid w:val="009B520C"/>
    <w:rsid w:val="009E3A41"/>
    <w:rsid w:val="009E5D20"/>
    <w:rsid w:val="009F4FBA"/>
    <w:rsid w:val="00A057EB"/>
    <w:rsid w:val="00A06652"/>
    <w:rsid w:val="00A16598"/>
    <w:rsid w:val="00A21CCD"/>
    <w:rsid w:val="00A21E13"/>
    <w:rsid w:val="00A23538"/>
    <w:rsid w:val="00A52FCB"/>
    <w:rsid w:val="00A66DC6"/>
    <w:rsid w:val="00A82665"/>
    <w:rsid w:val="00A951DF"/>
    <w:rsid w:val="00A96039"/>
    <w:rsid w:val="00A97E44"/>
    <w:rsid w:val="00AB4166"/>
    <w:rsid w:val="00AC2F0F"/>
    <w:rsid w:val="00AC6F72"/>
    <w:rsid w:val="00AC7257"/>
    <w:rsid w:val="00AD126E"/>
    <w:rsid w:val="00AD2126"/>
    <w:rsid w:val="00AD65CF"/>
    <w:rsid w:val="00AD73CB"/>
    <w:rsid w:val="00AE2F22"/>
    <w:rsid w:val="00B005C0"/>
    <w:rsid w:val="00B23D55"/>
    <w:rsid w:val="00B55ED7"/>
    <w:rsid w:val="00B6173F"/>
    <w:rsid w:val="00B63EB7"/>
    <w:rsid w:val="00B75AA0"/>
    <w:rsid w:val="00B811A1"/>
    <w:rsid w:val="00B93FBB"/>
    <w:rsid w:val="00B96671"/>
    <w:rsid w:val="00BA0138"/>
    <w:rsid w:val="00BA131F"/>
    <w:rsid w:val="00BA1645"/>
    <w:rsid w:val="00BB295D"/>
    <w:rsid w:val="00BB3516"/>
    <w:rsid w:val="00BB70FC"/>
    <w:rsid w:val="00BC0458"/>
    <w:rsid w:val="00BC3D9A"/>
    <w:rsid w:val="00BD1707"/>
    <w:rsid w:val="00BD6679"/>
    <w:rsid w:val="00BE163E"/>
    <w:rsid w:val="00BE3A1F"/>
    <w:rsid w:val="00BF409C"/>
    <w:rsid w:val="00C003EB"/>
    <w:rsid w:val="00C0458A"/>
    <w:rsid w:val="00C04B20"/>
    <w:rsid w:val="00C25A53"/>
    <w:rsid w:val="00C3288A"/>
    <w:rsid w:val="00C42CFF"/>
    <w:rsid w:val="00C7093E"/>
    <w:rsid w:val="00C73B80"/>
    <w:rsid w:val="00C746F6"/>
    <w:rsid w:val="00C77B6F"/>
    <w:rsid w:val="00C839FA"/>
    <w:rsid w:val="00C92E0C"/>
    <w:rsid w:val="00CA2936"/>
    <w:rsid w:val="00CA3F0E"/>
    <w:rsid w:val="00CB0F48"/>
    <w:rsid w:val="00CB17F7"/>
    <w:rsid w:val="00CB6132"/>
    <w:rsid w:val="00CB75A7"/>
    <w:rsid w:val="00CC143B"/>
    <w:rsid w:val="00CC259B"/>
    <w:rsid w:val="00D04E1D"/>
    <w:rsid w:val="00D1350E"/>
    <w:rsid w:val="00D27F7B"/>
    <w:rsid w:val="00D33ECE"/>
    <w:rsid w:val="00D35026"/>
    <w:rsid w:val="00D36B66"/>
    <w:rsid w:val="00D412DC"/>
    <w:rsid w:val="00D41DF6"/>
    <w:rsid w:val="00D45D88"/>
    <w:rsid w:val="00D55BDC"/>
    <w:rsid w:val="00D622A1"/>
    <w:rsid w:val="00D65231"/>
    <w:rsid w:val="00D71D76"/>
    <w:rsid w:val="00D747E4"/>
    <w:rsid w:val="00D777A7"/>
    <w:rsid w:val="00D81FDF"/>
    <w:rsid w:val="00D82F4D"/>
    <w:rsid w:val="00D86757"/>
    <w:rsid w:val="00D9277F"/>
    <w:rsid w:val="00D92E2F"/>
    <w:rsid w:val="00D946AD"/>
    <w:rsid w:val="00DA0A8A"/>
    <w:rsid w:val="00DC570A"/>
    <w:rsid w:val="00DF36A9"/>
    <w:rsid w:val="00DF74C4"/>
    <w:rsid w:val="00E02B34"/>
    <w:rsid w:val="00E0362A"/>
    <w:rsid w:val="00E07EF4"/>
    <w:rsid w:val="00E12571"/>
    <w:rsid w:val="00E13BFC"/>
    <w:rsid w:val="00E1575F"/>
    <w:rsid w:val="00E22766"/>
    <w:rsid w:val="00E45A99"/>
    <w:rsid w:val="00E62B65"/>
    <w:rsid w:val="00E62C5C"/>
    <w:rsid w:val="00E7383F"/>
    <w:rsid w:val="00E74B37"/>
    <w:rsid w:val="00E836B8"/>
    <w:rsid w:val="00E853CA"/>
    <w:rsid w:val="00E863FB"/>
    <w:rsid w:val="00E8770B"/>
    <w:rsid w:val="00E92C93"/>
    <w:rsid w:val="00E9591A"/>
    <w:rsid w:val="00EA0304"/>
    <w:rsid w:val="00EA074C"/>
    <w:rsid w:val="00EA0A9F"/>
    <w:rsid w:val="00EA0E8E"/>
    <w:rsid w:val="00EB2AFF"/>
    <w:rsid w:val="00EB4729"/>
    <w:rsid w:val="00EB760C"/>
    <w:rsid w:val="00EE1CEA"/>
    <w:rsid w:val="00EE28B5"/>
    <w:rsid w:val="00EF30C4"/>
    <w:rsid w:val="00F01A79"/>
    <w:rsid w:val="00F06666"/>
    <w:rsid w:val="00F06F16"/>
    <w:rsid w:val="00F13619"/>
    <w:rsid w:val="00F27CE8"/>
    <w:rsid w:val="00F33DC0"/>
    <w:rsid w:val="00F3457F"/>
    <w:rsid w:val="00F421EC"/>
    <w:rsid w:val="00F432EA"/>
    <w:rsid w:val="00F4572F"/>
    <w:rsid w:val="00F514BA"/>
    <w:rsid w:val="00F577E9"/>
    <w:rsid w:val="00F6579C"/>
    <w:rsid w:val="00F809E9"/>
    <w:rsid w:val="00F908D4"/>
    <w:rsid w:val="00F91465"/>
    <w:rsid w:val="00F92B4D"/>
    <w:rsid w:val="00FA1388"/>
    <w:rsid w:val="00FA2752"/>
    <w:rsid w:val="00FA5E88"/>
    <w:rsid w:val="00FB05E7"/>
    <w:rsid w:val="00FC0274"/>
    <w:rsid w:val="00FC1B47"/>
    <w:rsid w:val="00FC47E0"/>
    <w:rsid w:val="00FD4C71"/>
    <w:rsid w:val="00FD6536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B03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0322"/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unhideWhenUsed/>
    <w:rsid w:val="002B0322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617C9E"/>
  </w:style>
  <w:style w:type="character" w:customStyle="1" w:styleId="ad">
    <w:name w:val="Текст концевой сноски Знак"/>
    <w:basedOn w:val="a0"/>
    <w:link w:val="ac"/>
    <w:uiPriority w:val="99"/>
    <w:semiHidden/>
    <w:rsid w:val="00617C9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17C9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17C9E"/>
  </w:style>
  <w:style w:type="character" w:customStyle="1" w:styleId="af0">
    <w:name w:val="Текст сноски Знак"/>
    <w:basedOn w:val="a0"/>
    <w:link w:val="af"/>
    <w:uiPriority w:val="99"/>
    <w:semiHidden/>
    <w:rsid w:val="00617C9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17C9E"/>
    <w:rPr>
      <w:vertAlign w:val="superscript"/>
    </w:rPr>
  </w:style>
  <w:style w:type="paragraph" w:styleId="af2">
    <w:name w:val="Normal (Web)"/>
    <w:basedOn w:val="a"/>
    <w:uiPriority w:val="99"/>
    <w:unhideWhenUsed/>
    <w:rsid w:val="00C73B80"/>
    <w:rPr>
      <w:sz w:val="24"/>
      <w:szCs w:val="24"/>
    </w:rPr>
  </w:style>
  <w:style w:type="paragraph" w:styleId="af3">
    <w:name w:val="List Paragraph"/>
    <w:basedOn w:val="a"/>
    <w:uiPriority w:val="34"/>
    <w:qFormat/>
    <w:rsid w:val="00D652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B0322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2B0322"/>
    <w:rPr>
      <w:rFonts w:ascii="Calibri" w:hAnsi="Calibri" w:cs="Calibri"/>
      <w:szCs w:val="20"/>
    </w:rPr>
  </w:style>
  <w:style w:type="character" w:styleId="ab">
    <w:name w:val="Hyperlink"/>
    <w:basedOn w:val="a0"/>
    <w:uiPriority w:val="99"/>
    <w:unhideWhenUsed/>
    <w:rsid w:val="002B0322"/>
    <w:rPr>
      <w:color w:val="0563C1" w:themeColor="hyperlink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617C9E"/>
  </w:style>
  <w:style w:type="character" w:customStyle="1" w:styleId="ad">
    <w:name w:val="Текст концевой сноски Знак"/>
    <w:basedOn w:val="a0"/>
    <w:link w:val="ac"/>
    <w:uiPriority w:val="99"/>
    <w:semiHidden/>
    <w:rsid w:val="00617C9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617C9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617C9E"/>
  </w:style>
  <w:style w:type="character" w:customStyle="1" w:styleId="af0">
    <w:name w:val="Текст сноски Знак"/>
    <w:basedOn w:val="a0"/>
    <w:link w:val="af"/>
    <w:uiPriority w:val="99"/>
    <w:semiHidden/>
    <w:rsid w:val="00617C9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17C9E"/>
    <w:rPr>
      <w:vertAlign w:val="superscript"/>
    </w:rPr>
  </w:style>
  <w:style w:type="paragraph" w:styleId="af2">
    <w:name w:val="Normal (Web)"/>
    <w:basedOn w:val="a"/>
    <w:uiPriority w:val="99"/>
    <w:unhideWhenUsed/>
    <w:rsid w:val="00C73B80"/>
    <w:rPr>
      <w:sz w:val="24"/>
      <w:szCs w:val="24"/>
    </w:rPr>
  </w:style>
  <w:style w:type="paragraph" w:styleId="af3">
    <w:name w:val="List Paragraph"/>
    <w:basedOn w:val="a"/>
    <w:uiPriority w:val="34"/>
    <w:qFormat/>
    <w:rsid w:val="00D65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61EFD-0B8C-41B2-9FCA-CE8B0480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5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Иванова Наталья Вячеславовна</cp:lastModifiedBy>
  <cp:revision>31</cp:revision>
  <cp:lastPrinted>2024-04-19T11:47:00Z</cp:lastPrinted>
  <dcterms:created xsi:type="dcterms:W3CDTF">2026-01-19T07:48:00Z</dcterms:created>
  <dcterms:modified xsi:type="dcterms:W3CDTF">2026-02-17T15:21:00Z</dcterms:modified>
</cp:coreProperties>
</file>