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75"/>
        <w:jc w:val="center"/>
        <w:tabs>
          <w:tab w:val="left" w:pos="3780" w:leader="none"/>
        </w:tabs>
        <w:rPr>
          <w:rFonts w:ascii="Times New Roman" w:hAnsi="Times New Roman" w:eastAsia="MS Mincho"/>
          <w:b/>
          <w:bCs/>
          <w:sz w:val="28"/>
        </w:rPr>
      </w:pPr>
      <w:r/>
      <w:bookmarkStart w:id="0" w:name="_GoBack"/>
      <w:r/>
      <w:bookmarkEnd w:id="0"/>
      <w:r>
        <w:rPr>
          <w:rFonts w:ascii="Times New Roman" w:hAnsi="Times New Roman" w:eastAsia="MS Mincho"/>
          <w:b/>
          <w:bCs/>
          <w:sz w:val="28"/>
        </w:rPr>
        <w:t xml:space="preserve">ПОЯСНИТЕЛЬНАЯ ЗАПИСКА</w:t>
      </w:r>
      <w:r>
        <w:rPr>
          <w:rFonts w:ascii="Times New Roman" w:hAnsi="Times New Roman" w:eastAsia="MS Mincho"/>
          <w:b/>
          <w:bCs/>
          <w:sz w:val="28"/>
        </w:rPr>
      </w:r>
      <w:r>
        <w:rPr>
          <w:rFonts w:ascii="Times New Roman" w:hAnsi="Times New Roman" w:eastAsia="MS Mincho"/>
          <w:b/>
          <w:bCs/>
          <w:sz w:val="28"/>
        </w:rPr>
      </w:r>
    </w:p>
    <w:p>
      <w:pPr>
        <w:ind w:firstLine="0"/>
        <w:jc w:val="center"/>
        <w:spacing w:line="240" w:lineRule="auto"/>
        <w:rPr>
          <w:rFonts w:eastAsia="MS Mincho"/>
          <w:b/>
          <w:sz w:val="28"/>
        </w:rPr>
      </w:pPr>
      <w:r>
        <w:rPr>
          <w:rFonts w:eastAsia="MS Mincho"/>
          <w:b/>
          <w:sz w:val="28"/>
        </w:rPr>
      </w:r>
      <w:r>
        <w:rPr>
          <w:rFonts w:eastAsia="MS Mincho"/>
          <w:b/>
          <w:sz w:val="28"/>
        </w:rPr>
      </w:r>
      <w:r>
        <w:rPr>
          <w:rFonts w:eastAsia="MS Mincho"/>
          <w:b/>
          <w:sz w:val="28"/>
        </w:rPr>
      </w:r>
    </w:p>
    <w:p>
      <w:pPr>
        <w:ind w:right="-1" w:firstLine="0"/>
        <w:jc w:val="center"/>
        <w:spacing w:line="240" w:lineRule="auto"/>
        <w:tabs>
          <w:tab w:val="left" w:pos="0" w:leader="none"/>
        </w:tabs>
        <w:rPr>
          <w:b/>
          <w:sz w:val="28"/>
          <w:szCs w:val="28"/>
        </w:rPr>
      </w:pPr>
      <w:r>
        <w:rPr>
          <w:rFonts w:eastAsia="MS Mincho"/>
          <w:b/>
          <w:sz w:val="28"/>
          <w:szCs w:val="28"/>
        </w:rPr>
        <w:t xml:space="preserve">к проекту </w:t>
      </w:r>
      <w:r>
        <w:rPr>
          <w:b/>
          <w:sz w:val="28"/>
          <w:szCs w:val="28"/>
        </w:rPr>
        <w:t xml:space="preserve">постановления </w:t>
      </w:r>
      <w:r>
        <w:rPr>
          <w:b/>
          <w:sz w:val="28"/>
          <w:szCs w:val="28"/>
        </w:rPr>
        <w:t xml:space="preserve">Правительства</w:t>
      </w:r>
      <w:r>
        <w:rPr>
          <w:b/>
          <w:sz w:val="28"/>
          <w:szCs w:val="28"/>
        </w:rPr>
        <w:t xml:space="preserve"> Смоленской области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firstLine="0"/>
        <w:jc w:val="center"/>
        <w:spacing w:line="240" w:lineRule="auto"/>
        <w:rPr>
          <w:b/>
          <w:sz w:val="28"/>
          <w:szCs w:val="28"/>
        </w:rPr>
      </w:pPr>
      <w:r>
        <w:rPr>
          <w:rFonts w:eastAsia="MS Mincho"/>
          <w:b/>
          <w:sz w:val="28"/>
          <w:szCs w:val="28"/>
        </w:rPr>
        <w:t xml:space="preserve">«</w:t>
      </w:r>
      <w:r>
        <w:rPr>
          <w:b/>
          <w:sz w:val="28"/>
          <w:szCs w:val="28"/>
        </w:rPr>
        <w:t xml:space="preserve">О внесении изменений в Положение о порядке сдачи в аренду имущества, находящегося в государственной собственности Смоленской области</w:t>
      </w:r>
      <w:r>
        <w:rPr>
          <w:b/>
          <w:sz w:val="28"/>
          <w:szCs w:val="28"/>
        </w:rPr>
        <w:t xml:space="preserve">»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firstLine="0"/>
        <w:jc w:val="center"/>
        <w:spacing w:line="240" w:lineRule="auto"/>
        <w:rPr>
          <w:b/>
          <w:sz w:val="28"/>
        </w:rPr>
      </w:pPr>
      <w:r>
        <w:rPr>
          <w:b/>
          <w:sz w:val="28"/>
        </w:rPr>
      </w:r>
      <w:r>
        <w:rPr>
          <w:b/>
          <w:sz w:val="28"/>
        </w:rPr>
      </w:r>
      <w:r>
        <w:rPr>
          <w:b/>
          <w:sz w:val="28"/>
        </w:rPr>
      </w:r>
    </w:p>
    <w:p>
      <w:pPr>
        <w:pStyle w:val="888"/>
        <w:ind w:right="-1" w:firstLine="680"/>
        <w:jc w:val="both"/>
      </w:pPr>
      <w:r>
        <w:rPr>
          <w:rFonts w:ascii="Times New Roman" w:hAnsi="Times New Roman"/>
          <w:sz w:val="28"/>
          <w:szCs w:val="28"/>
        </w:rPr>
        <w:t xml:space="preserve">Проект </w:t>
      </w:r>
      <w:r>
        <w:rPr>
          <w:rFonts w:ascii="Times New Roman" w:hAnsi="Times New Roman"/>
          <w:sz w:val="28"/>
          <w:szCs w:val="28"/>
        </w:rPr>
        <w:t xml:space="preserve">постановления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Правительства</w:t>
      </w:r>
      <w:r>
        <w:rPr>
          <w:rFonts w:ascii="Times New Roman" w:hAnsi="Times New Roman"/>
          <w:sz w:val="28"/>
          <w:szCs w:val="28"/>
        </w:rPr>
        <w:t xml:space="preserve"> Смоленской области </w:t>
      </w:r>
      <w:r>
        <w:rPr>
          <w:rFonts w:ascii="Times New Roman" w:hAnsi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Положение о порядке сдачи в аренду имущества, находящегося в государственной собственности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/>
          <w:sz w:val="28"/>
          <w:szCs w:val="28"/>
        </w:rPr>
        <w:t xml:space="preserve"> (далее – проект постановления) разработан </w:t>
      </w:r>
      <w:r>
        <w:rPr>
          <w:rFonts w:ascii="Times New Roman" w:hAnsi="Times New Roman"/>
          <w:sz w:val="28"/>
          <w:szCs w:val="28"/>
        </w:rPr>
        <w:t xml:space="preserve">Министерством</w:t>
      </w:r>
      <w:r>
        <w:rPr>
          <w:rFonts w:ascii="Times New Roman" w:hAnsi="Times New Roman"/>
          <w:sz w:val="28"/>
          <w:szCs w:val="28"/>
        </w:rPr>
        <w:t xml:space="preserve"> имущественных и земельных отношений Смоленской области (далее – Министерство) в целях уточнения порядка подачи 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  <w:t xml:space="preserve">заявления о предоставлении в аренду имущества, находящегося в государственной собственности Смоленской области</w:t>
      </w:r>
      <w:r>
        <w:rPr>
          <w:rFonts w:ascii="Times New Roman" w:hAnsi="Times New Roman"/>
          <w:sz w:val="28"/>
          <w:szCs w:val="28"/>
        </w:rPr>
        <w:t xml:space="preserve">, составляющего государственную казну Смоленской области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  <w:t xml:space="preserve"> (далее – заявление).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</w:r>
      <w:r/>
      <w:r>
        <w:rPr>
          <w:rFonts w:ascii="Times New Roman" w:hAnsi="Times New Roman"/>
          <w:sz w:val="28"/>
          <w:szCs w:val="28"/>
        </w:rPr>
      </w:r>
    </w:p>
    <w:p>
      <w:pPr>
        <w:ind w:firstLine="0"/>
        <w:spacing w:line="240" w:lineRule="auto"/>
        <w:widowControl/>
      </w:pPr>
      <w:r>
        <w:rPr>
          <w:sz w:val="28"/>
          <w:szCs w:val="28"/>
        </w:rPr>
        <w:tab/>
        <w:t xml:space="preserve">Проектом постановления предусматривается</w:t>
      </w:r>
      <w:r>
        <w:rPr>
          <w:sz w:val="28"/>
          <w:szCs w:val="28"/>
        </w:rPr>
        <w:t xml:space="preserve">, что </w:t>
      </w: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  <w:t xml:space="preserve">заявление </w:t>
      </w:r>
      <w:r>
        <w:rPr>
          <w:sz w:val="28"/>
          <w:szCs w:val="28"/>
        </w:rPr>
        <w:t xml:space="preserve">может быть подано, в том числе на </w:t>
      </w:r>
      <w:r>
        <w:rPr>
          <w:sz w:val="28"/>
          <w:szCs w:val="28"/>
        </w:rPr>
        <w:t xml:space="preserve">официальную электронную почту</w:t>
      </w:r>
      <w:r/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Министерств</w:t>
      </w:r>
      <w:r>
        <w:rPr>
          <w:sz w:val="28"/>
          <w:szCs w:val="28"/>
        </w:rPr>
        <w:t xml:space="preserve">а.</w:t>
      </w:r>
      <w:r>
        <w:rPr>
          <w:sz w:val="28"/>
          <w:szCs w:val="28"/>
        </w:rPr>
      </w:r>
    </w:p>
    <w:p>
      <w:pPr>
        <w:spacing w:line="240" w:lineRule="auto"/>
      </w:pPr>
      <w:r>
        <w:rPr>
          <w:sz w:val="28"/>
          <w:szCs w:val="28"/>
        </w:rPr>
        <w:t xml:space="preserve">Реализация постановления </w:t>
      </w:r>
      <w:r>
        <w:rPr>
          <w:sz w:val="28"/>
          <w:szCs w:val="28"/>
        </w:rPr>
        <w:t xml:space="preserve">Правительства</w:t>
      </w:r>
      <w:r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 xml:space="preserve">«</w:t>
      </w:r>
      <w:r>
        <w:rPr>
          <w:spacing w:val="-6"/>
          <w:sz w:val="28"/>
          <w:szCs w:val="28"/>
        </w:rPr>
        <w:t xml:space="preserve">О внесении изменений в Положение о порядке сдачи в аренду имущества, находящегося в государственной собственности Смоленской области</w:t>
      </w:r>
      <w:r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не потребует финансирования за счет средств областного бюджета, бюджетов иных уровней или внебюджетных источников.</w:t>
      </w:r>
      <w:r/>
    </w:p>
    <w:sectPr>
      <w:headerReference w:type="default" r:id="rId8"/>
      <w:headerReference w:type="even" r:id="rId9"/>
      <w:footerReference w:type="first" r:id="rId10"/>
      <w:footnotePr/>
      <w:endnotePr/>
      <w:type w:val="continuous"/>
      <w:pgSz w:w="11907" w:h="16840" w:orient="portrait"/>
      <w:pgMar w:top="1134" w:right="567" w:bottom="1134" w:left="1134" w:header="567" w:footer="760" w:gutter="0"/>
      <w:cols w:num="1" w:sep="0" w:space="6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S Mincho">
    <w:panose1 w:val="02020603050405090304"/>
  </w:font>
  <w:font w:name="Tahoma">
    <w:panose1 w:val="020B0604030504040204"/>
  </w:font>
  <w:font w:name="Times New Roman">
    <w:panose1 w:val="02020603050405020304"/>
  </w:font>
  <w:font w:name="Courier New">
    <w:panose1 w:val="02070309020205020404"/>
  </w:font>
  <w:font w:name="Arial">
    <w:panose1 w:val="020B0604020202020204"/>
  </w:font>
  <w:font w:name="Calibri">
    <w:panose1 w:val="020F050202020403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7"/>
      <w:ind w:firstLine="0"/>
      <w:jc w:val="center"/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7"/>
      <w:rPr>
        <w:rStyle w:val="879"/>
      </w:rPr>
      <w:framePr w:wrap="around" w:vAnchor="text" w:hAnchor="margin" w:xAlign="center" w:y="1"/>
    </w:pPr>
    <w:r>
      <w:rPr>
        <w:rStyle w:val="879"/>
      </w:rPr>
      <w:fldChar w:fldCharType="begin"/>
    </w:r>
    <w:r>
      <w:rPr>
        <w:rStyle w:val="879"/>
      </w:rPr>
      <w:instrText xml:space="preserve">PAGE  </w:instrText>
    </w:r>
    <w:r>
      <w:rPr>
        <w:rStyle w:val="879"/>
      </w:rPr>
      <w:fldChar w:fldCharType="end"/>
    </w:r>
    <w:r>
      <w:rPr>
        <w:rStyle w:val="879"/>
      </w:rPr>
    </w:r>
    <w:r>
      <w:rPr>
        <w:rStyle w:val="879"/>
      </w:rPr>
    </w:r>
  </w:p>
  <w:p>
    <w:pPr>
      <w:pStyle w:val="877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95">
    <w:name w:val="Heading 1"/>
    <w:basedOn w:val="870"/>
    <w:next w:val="870"/>
    <w:link w:val="69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96">
    <w:name w:val="Heading 1 Char"/>
    <w:basedOn w:val="871"/>
    <w:link w:val="695"/>
    <w:uiPriority w:val="9"/>
    <w:rPr>
      <w:rFonts w:ascii="Arial" w:hAnsi="Arial" w:eastAsia="Arial" w:cs="Arial"/>
      <w:sz w:val="40"/>
      <w:szCs w:val="40"/>
    </w:rPr>
  </w:style>
  <w:style w:type="paragraph" w:styleId="697">
    <w:name w:val="Heading 2"/>
    <w:basedOn w:val="870"/>
    <w:next w:val="870"/>
    <w:link w:val="698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98">
    <w:name w:val="Heading 2 Char"/>
    <w:basedOn w:val="871"/>
    <w:link w:val="697"/>
    <w:uiPriority w:val="9"/>
    <w:rPr>
      <w:rFonts w:ascii="Arial" w:hAnsi="Arial" w:eastAsia="Arial" w:cs="Arial"/>
      <w:sz w:val="34"/>
    </w:rPr>
  </w:style>
  <w:style w:type="paragraph" w:styleId="699">
    <w:name w:val="Heading 3"/>
    <w:basedOn w:val="870"/>
    <w:next w:val="870"/>
    <w:link w:val="70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00">
    <w:name w:val="Heading 3 Char"/>
    <w:basedOn w:val="871"/>
    <w:link w:val="699"/>
    <w:uiPriority w:val="9"/>
    <w:rPr>
      <w:rFonts w:ascii="Arial" w:hAnsi="Arial" w:eastAsia="Arial" w:cs="Arial"/>
      <w:sz w:val="30"/>
      <w:szCs w:val="30"/>
    </w:rPr>
  </w:style>
  <w:style w:type="paragraph" w:styleId="701">
    <w:name w:val="Heading 4"/>
    <w:basedOn w:val="870"/>
    <w:next w:val="870"/>
    <w:link w:val="70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2">
    <w:name w:val="Heading 4 Char"/>
    <w:basedOn w:val="871"/>
    <w:link w:val="701"/>
    <w:uiPriority w:val="9"/>
    <w:rPr>
      <w:rFonts w:ascii="Arial" w:hAnsi="Arial" w:eastAsia="Arial" w:cs="Arial"/>
      <w:b/>
      <w:bCs/>
      <w:sz w:val="26"/>
      <w:szCs w:val="26"/>
    </w:rPr>
  </w:style>
  <w:style w:type="paragraph" w:styleId="703">
    <w:name w:val="Heading 5"/>
    <w:basedOn w:val="870"/>
    <w:next w:val="870"/>
    <w:link w:val="70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4">
    <w:name w:val="Heading 5 Char"/>
    <w:basedOn w:val="871"/>
    <w:link w:val="703"/>
    <w:uiPriority w:val="9"/>
    <w:rPr>
      <w:rFonts w:ascii="Arial" w:hAnsi="Arial" w:eastAsia="Arial" w:cs="Arial"/>
      <w:b/>
      <w:bCs/>
      <w:sz w:val="24"/>
      <w:szCs w:val="24"/>
    </w:rPr>
  </w:style>
  <w:style w:type="paragraph" w:styleId="705">
    <w:name w:val="Heading 6"/>
    <w:basedOn w:val="870"/>
    <w:next w:val="870"/>
    <w:link w:val="70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6">
    <w:name w:val="Heading 6 Char"/>
    <w:basedOn w:val="871"/>
    <w:link w:val="705"/>
    <w:uiPriority w:val="9"/>
    <w:rPr>
      <w:rFonts w:ascii="Arial" w:hAnsi="Arial" w:eastAsia="Arial" w:cs="Arial"/>
      <w:b/>
      <w:bCs/>
      <w:sz w:val="22"/>
      <w:szCs w:val="22"/>
    </w:rPr>
  </w:style>
  <w:style w:type="paragraph" w:styleId="707">
    <w:name w:val="Heading 7"/>
    <w:basedOn w:val="870"/>
    <w:next w:val="870"/>
    <w:link w:val="70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8">
    <w:name w:val="Heading 7 Char"/>
    <w:basedOn w:val="871"/>
    <w:link w:val="70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9">
    <w:name w:val="Heading 8"/>
    <w:basedOn w:val="870"/>
    <w:next w:val="870"/>
    <w:link w:val="71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0">
    <w:name w:val="Heading 8 Char"/>
    <w:basedOn w:val="871"/>
    <w:link w:val="709"/>
    <w:uiPriority w:val="9"/>
    <w:rPr>
      <w:rFonts w:ascii="Arial" w:hAnsi="Arial" w:eastAsia="Arial" w:cs="Arial"/>
      <w:i/>
      <w:iCs/>
      <w:sz w:val="22"/>
      <w:szCs w:val="22"/>
    </w:rPr>
  </w:style>
  <w:style w:type="paragraph" w:styleId="711">
    <w:name w:val="Heading 9"/>
    <w:basedOn w:val="870"/>
    <w:next w:val="870"/>
    <w:link w:val="71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2">
    <w:name w:val="Heading 9 Char"/>
    <w:basedOn w:val="871"/>
    <w:link w:val="711"/>
    <w:uiPriority w:val="9"/>
    <w:rPr>
      <w:rFonts w:ascii="Arial" w:hAnsi="Arial" w:eastAsia="Arial" w:cs="Arial"/>
      <w:i/>
      <w:iCs/>
      <w:sz w:val="21"/>
      <w:szCs w:val="21"/>
    </w:rPr>
  </w:style>
  <w:style w:type="paragraph" w:styleId="713">
    <w:name w:val="List Paragraph"/>
    <w:basedOn w:val="870"/>
    <w:uiPriority w:val="34"/>
    <w:qFormat/>
    <w:pPr>
      <w:contextualSpacing/>
      <w:ind w:left="720"/>
    </w:pPr>
  </w:style>
  <w:style w:type="paragraph" w:styleId="714">
    <w:name w:val="No Spacing"/>
    <w:uiPriority w:val="1"/>
    <w:qFormat/>
    <w:pPr>
      <w:spacing w:before="0" w:after="0" w:line="240" w:lineRule="auto"/>
    </w:pPr>
  </w:style>
  <w:style w:type="paragraph" w:styleId="715">
    <w:name w:val="Title"/>
    <w:basedOn w:val="870"/>
    <w:next w:val="870"/>
    <w:link w:val="71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6">
    <w:name w:val="Title Char"/>
    <w:basedOn w:val="871"/>
    <w:link w:val="715"/>
    <w:uiPriority w:val="10"/>
    <w:rPr>
      <w:sz w:val="48"/>
      <w:szCs w:val="48"/>
    </w:rPr>
  </w:style>
  <w:style w:type="paragraph" w:styleId="717">
    <w:name w:val="Subtitle"/>
    <w:basedOn w:val="870"/>
    <w:next w:val="870"/>
    <w:link w:val="718"/>
    <w:uiPriority w:val="11"/>
    <w:qFormat/>
    <w:pPr>
      <w:spacing w:before="200" w:after="200"/>
    </w:pPr>
    <w:rPr>
      <w:sz w:val="24"/>
      <w:szCs w:val="24"/>
    </w:rPr>
  </w:style>
  <w:style w:type="character" w:styleId="718">
    <w:name w:val="Subtitle Char"/>
    <w:basedOn w:val="871"/>
    <w:link w:val="717"/>
    <w:uiPriority w:val="11"/>
    <w:rPr>
      <w:sz w:val="24"/>
      <w:szCs w:val="24"/>
    </w:rPr>
  </w:style>
  <w:style w:type="paragraph" w:styleId="719">
    <w:name w:val="Quote"/>
    <w:basedOn w:val="870"/>
    <w:next w:val="870"/>
    <w:link w:val="720"/>
    <w:uiPriority w:val="29"/>
    <w:qFormat/>
    <w:pPr>
      <w:ind w:left="720" w:right="720"/>
    </w:pPr>
    <w:rPr>
      <w:i/>
    </w:rPr>
  </w:style>
  <w:style w:type="character" w:styleId="720">
    <w:name w:val="Quote Char"/>
    <w:link w:val="719"/>
    <w:uiPriority w:val="29"/>
    <w:rPr>
      <w:i/>
    </w:rPr>
  </w:style>
  <w:style w:type="paragraph" w:styleId="721">
    <w:name w:val="Intense Quote"/>
    <w:basedOn w:val="870"/>
    <w:next w:val="870"/>
    <w:link w:val="72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2">
    <w:name w:val="Intense Quote Char"/>
    <w:link w:val="721"/>
    <w:uiPriority w:val="30"/>
    <w:rPr>
      <w:i/>
    </w:rPr>
  </w:style>
  <w:style w:type="character" w:styleId="723">
    <w:name w:val="Header Char"/>
    <w:basedOn w:val="871"/>
    <w:link w:val="877"/>
    <w:uiPriority w:val="99"/>
  </w:style>
  <w:style w:type="character" w:styleId="724">
    <w:name w:val="Footer Char"/>
    <w:basedOn w:val="871"/>
    <w:link w:val="880"/>
    <w:uiPriority w:val="99"/>
  </w:style>
  <w:style w:type="paragraph" w:styleId="725">
    <w:name w:val="Caption"/>
    <w:basedOn w:val="870"/>
    <w:next w:val="87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26">
    <w:name w:val="Caption Char"/>
    <w:basedOn w:val="725"/>
    <w:link w:val="880"/>
    <w:uiPriority w:val="99"/>
  </w:style>
  <w:style w:type="table" w:styleId="727">
    <w:name w:val="Table Grid"/>
    <w:basedOn w:val="87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8">
    <w:name w:val="Table Grid Light"/>
    <w:basedOn w:val="87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9">
    <w:name w:val="Plain Table 1"/>
    <w:basedOn w:val="87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0">
    <w:name w:val="Plain Table 2"/>
    <w:basedOn w:val="87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1">
    <w:name w:val="Plain Table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2">
    <w:name w:val="Plain Table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>
    <w:name w:val="Plain Table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4">
    <w:name w:val="Grid Table 1 Light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Grid Table 1 Light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1 Light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1 Light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1 Light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1 Light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Grid Table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2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2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2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2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2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3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3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3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4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6">
    <w:name w:val="Grid Table 4 - Accent 1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7">
    <w:name w:val="Grid Table 4 - Accent 2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8">
    <w:name w:val="Grid Table 4 - Accent 3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59">
    <w:name w:val="Grid Table 4 - Accent 4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60">
    <w:name w:val="Grid Table 4 - Accent 5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1">
    <w:name w:val="Grid Table 4 - Accent 6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2">
    <w:name w:val="Grid Table 5 Dark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3">
    <w:name w:val="Grid Table 5 Dark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64">
    <w:name w:val="Grid Table 5 Dark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65">
    <w:name w:val="Grid Table 5 Dark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66">
    <w:name w:val="Grid Table 5 Dark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67">
    <w:name w:val="Grid Table 5 Dark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68">
    <w:name w:val="Grid Table 5 Dark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69">
    <w:name w:val="Grid Table 6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70">
    <w:name w:val="Grid Table 6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1">
    <w:name w:val="Grid Table 6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2">
    <w:name w:val="Grid Table 6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3">
    <w:name w:val="Grid Table 6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4">
    <w:name w:val="Grid Table 6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5">
    <w:name w:val="Grid Table 6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6">
    <w:name w:val="Grid Table 7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7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7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7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7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7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List Table 1 Light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1 Light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1 Light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1 Light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List Table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1">
    <w:name w:val="List Table 2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2">
    <w:name w:val="List Table 2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3">
    <w:name w:val="List Table 2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4">
    <w:name w:val="List Table 2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5">
    <w:name w:val="List Table 2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6">
    <w:name w:val="List Table 2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7">
    <w:name w:val="List Table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3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3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3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3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3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4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4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4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5 Dark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2">
    <w:name w:val="List Table 5 Dark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3">
    <w:name w:val="List Table 5 Dark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5 Dark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6">
    <w:name w:val="List Table 5 Dark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5 Dark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8">
    <w:name w:val="List Table 6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9">
    <w:name w:val="List Table 6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20">
    <w:name w:val="List Table 6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1">
    <w:name w:val="List Table 6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2">
    <w:name w:val="List Table 6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3">
    <w:name w:val="List Table 6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4">
    <w:name w:val="List Table 6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5">
    <w:name w:val="List Table 7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6">
    <w:name w:val="List Table 7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27">
    <w:name w:val="List Table 7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28">
    <w:name w:val="List Table 7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29">
    <w:name w:val="List Table 7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30">
    <w:name w:val="List Table 7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31">
    <w:name w:val="List Table 7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32">
    <w:name w:val="Lined - Accent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3">
    <w:name w:val="Lined - Accent 1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4">
    <w:name w:val="Lined - Accent 2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5">
    <w:name w:val="Lined - Accent 3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6">
    <w:name w:val="Lined - Accent 4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7">
    <w:name w:val="Lined - Accent 5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8">
    <w:name w:val="Lined - Accent 6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9">
    <w:name w:val="Bordered &amp; Lined - Accent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0">
    <w:name w:val="Bordered &amp; Lined - Accent 1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1">
    <w:name w:val="Bordered &amp; Lined - Accent 2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2">
    <w:name w:val="Bordered &amp; Lined - Accent 3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3">
    <w:name w:val="Bordered &amp; Lined - Accent 4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4">
    <w:name w:val="Bordered &amp; Lined - Accent 5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5">
    <w:name w:val="Bordered &amp; Lined - Accent 6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6">
    <w:name w:val="Bordered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7">
    <w:name w:val="Bordered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8">
    <w:name w:val="Bordered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49">
    <w:name w:val="Bordered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50">
    <w:name w:val="Bordered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1">
    <w:name w:val="Bordered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2">
    <w:name w:val="Bordered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53">
    <w:name w:val="footnote text"/>
    <w:basedOn w:val="870"/>
    <w:link w:val="854"/>
    <w:uiPriority w:val="99"/>
    <w:semiHidden/>
    <w:unhideWhenUsed/>
    <w:pPr>
      <w:spacing w:after="40" w:line="240" w:lineRule="auto"/>
    </w:pPr>
    <w:rPr>
      <w:sz w:val="18"/>
    </w:rPr>
  </w:style>
  <w:style w:type="character" w:styleId="854">
    <w:name w:val="Footnote Text Char"/>
    <w:link w:val="853"/>
    <w:uiPriority w:val="99"/>
    <w:rPr>
      <w:sz w:val="18"/>
    </w:rPr>
  </w:style>
  <w:style w:type="character" w:styleId="855">
    <w:name w:val="footnote reference"/>
    <w:basedOn w:val="871"/>
    <w:uiPriority w:val="99"/>
    <w:unhideWhenUsed/>
    <w:rPr>
      <w:vertAlign w:val="superscript"/>
    </w:rPr>
  </w:style>
  <w:style w:type="paragraph" w:styleId="856">
    <w:name w:val="endnote text"/>
    <w:basedOn w:val="870"/>
    <w:link w:val="857"/>
    <w:uiPriority w:val="99"/>
    <w:semiHidden/>
    <w:unhideWhenUsed/>
    <w:pPr>
      <w:spacing w:after="0" w:line="240" w:lineRule="auto"/>
    </w:pPr>
    <w:rPr>
      <w:sz w:val="20"/>
    </w:rPr>
  </w:style>
  <w:style w:type="character" w:styleId="857">
    <w:name w:val="Endnote Text Char"/>
    <w:link w:val="856"/>
    <w:uiPriority w:val="99"/>
    <w:rPr>
      <w:sz w:val="20"/>
    </w:rPr>
  </w:style>
  <w:style w:type="character" w:styleId="858">
    <w:name w:val="endnote reference"/>
    <w:basedOn w:val="871"/>
    <w:uiPriority w:val="99"/>
    <w:semiHidden/>
    <w:unhideWhenUsed/>
    <w:rPr>
      <w:vertAlign w:val="superscript"/>
    </w:rPr>
  </w:style>
  <w:style w:type="paragraph" w:styleId="859">
    <w:name w:val="toc 1"/>
    <w:basedOn w:val="870"/>
    <w:next w:val="870"/>
    <w:uiPriority w:val="39"/>
    <w:unhideWhenUsed/>
    <w:pPr>
      <w:ind w:left="0" w:right="0" w:firstLine="0"/>
      <w:spacing w:after="57"/>
    </w:pPr>
  </w:style>
  <w:style w:type="paragraph" w:styleId="860">
    <w:name w:val="toc 2"/>
    <w:basedOn w:val="870"/>
    <w:next w:val="870"/>
    <w:uiPriority w:val="39"/>
    <w:unhideWhenUsed/>
    <w:pPr>
      <w:ind w:left="283" w:right="0" w:firstLine="0"/>
      <w:spacing w:after="57"/>
    </w:pPr>
  </w:style>
  <w:style w:type="paragraph" w:styleId="861">
    <w:name w:val="toc 3"/>
    <w:basedOn w:val="870"/>
    <w:next w:val="870"/>
    <w:uiPriority w:val="39"/>
    <w:unhideWhenUsed/>
    <w:pPr>
      <w:ind w:left="567" w:right="0" w:firstLine="0"/>
      <w:spacing w:after="57"/>
    </w:pPr>
  </w:style>
  <w:style w:type="paragraph" w:styleId="862">
    <w:name w:val="toc 4"/>
    <w:basedOn w:val="870"/>
    <w:next w:val="870"/>
    <w:uiPriority w:val="39"/>
    <w:unhideWhenUsed/>
    <w:pPr>
      <w:ind w:left="850" w:right="0" w:firstLine="0"/>
      <w:spacing w:after="57"/>
    </w:pPr>
  </w:style>
  <w:style w:type="paragraph" w:styleId="863">
    <w:name w:val="toc 5"/>
    <w:basedOn w:val="870"/>
    <w:next w:val="870"/>
    <w:uiPriority w:val="39"/>
    <w:unhideWhenUsed/>
    <w:pPr>
      <w:ind w:left="1134" w:right="0" w:firstLine="0"/>
      <w:spacing w:after="57"/>
    </w:pPr>
  </w:style>
  <w:style w:type="paragraph" w:styleId="864">
    <w:name w:val="toc 6"/>
    <w:basedOn w:val="870"/>
    <w:next w:val="870"/>
    <w:uiPriority w:val="39"/>
    <w:unhideWhenUsed/>
    <w:pPr>
      <w:ind w:left="1417" w:right="0" w:firstLine="0"/>
      <w:spacing w:after="57"/>
    </w:pPr>
  </w:style>
  <w:style w:type="paragraph" w:styleId="865">
    <w:name w:val="toc 7"/>
    <w:basedOn w:val="870"/>
    <w:next w:val="870"/>
    <w:uiPriority w:val="39"/>
    <w:unhideWhenUsed/>
    <w:pPr>
      <w:ind w:left="1701" w:right="0" w:firstLine="0"/>
      <w:spacing w:after="57"/>
    </w:pPr>
  </w:style>
  <w:style w:type="paragraph" w:styleId="866">
    <w:name w:val="toc 8"/>
    <w:basedOn w:val="870"/>
    <w:next w:val="870"/>
    <w:uiPriority w:val="39"/>
    <w:unhideWhenUsed/>
    <w:pPr>
      <w:ind w:left="1984" w:right="0" w:firstLine="0"/>
      <w:spacing w:after="57"/>
    </w:pPr>
  </w:style>
  <w:style w:type="paragraph" w:styleId="867">
    <w:name w:val="toc 9"/>
    <w:basedOn w:val="870"/>
    <w:next w:val="870"/>
    <w:uiPriority w:val="39"/>
    <w:unhideWhenUsed/>
    <w:pPr>
      <w:ind w:left="2268" w:right="0" w:firstLine="0"/>
      <w:spacing w:after="57"/>
    </w:pPr>
  </w:style>
  <w:style w:type="paragraph" w:styleId="868">
    <w:name w:val="TOC Heading"/>
    <w:uiPriority w:val="39"/>
    <w:unhideWhenUsed/>
  </w:style>
  <w:style w:type="paragraph" w:styleId="869">
    <w:name w:val="table of figures"/>
    <w:basedOn w:val="870"/>
    <w:next w:val="870"/>
    <w:uiPriority w:val="99"/>
    <w:unhideWhenUsed/>
    <w:pPr>
      <w:spacing w:after="0" w:afterAutospacing="0"/>
    </w:pPr>
  </w:style>
  <w:style w:type="paragraph" w:styleId="870" w:default="1">
    <w:name w:val="Normal"/>
    <w:qFormat/>
    <w:pPr>
      <w:ind w:firstLine="680"/>
      <w:jc w:val="both"/>
      <w:spacing w:line="300" w:lineRule="auto"/>
      <w:widowControl w:val="off"/>
    </w:pPr>
    <w:rPr>
      <w:sz w:val="24"/>
      <w:szCs w:val="24"/>
    </w:rPr>
  </w:style>
  <w:style w:type="character" w:styleId="871" w:default="1">
    <w:name w:val="Default Paragraph Font"/>
    <w:uiPriority w:val="1"/>
    <w:semiHidden/>
    <w:unhideWhenUsed/>
  </w:style>
  <w:style w:type="table" w:styleId="87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73" w:default="1">
    <w:name w:val="No List"/>
    <w:uiPriority w:val="99"/>
    <w:semiHidden/>
    <w:unhideWhenUsed/>
  </w:style>
  <w:style w:type="paragraph" w:styleId="874" w:customStyle="1">
    <w:name w:val="FR1"/>
    <w:pPr>
      <w:ind w:left="40"/>
      <w:jc w:val="center"/>
      <w:widowControl w:val="off"/>
    </w:pPr>
    <w:rPr>
      <w:rFonts w:ascii="Arial" w:hAnsi="Arial" w:cs="Arial"/>
      <w:sz w:val="24"/>
      <w:szCs w:val="24"/>
    </w:rPr>
  </w:style>
  <w:style w:type="paragraph" w:styleId="875">
    <w:name w:val="Plain Text"/>
    <w:basedOn w:val="870"/>
    <w:link w:val="876"/>
    <w:uiPriority w:val="99"/>
    <w:pPr>
      <w:ind w:firstLine="0"/>
      <w:jc w:val="left"/>
      <w:spacing w:line="240" w:lineRule="auto"/>
      <w:widowControl/>
    </w:pPr>
    <w:rPr>
      <w:rFonts w:ascii="Courier New" w:hAnsi="Courier New"/>
      <w:sz w:val="20"/>
      <w:szCs w:val="20"/>
    </w:rPr>
  </w:style>
  <w:style w:type="character" w:styleId="876" w:customStyle="1">
    <w:name w:val="Текст Знак"/>
    <w:link w:val="875"/>
    <w:uiPriority w:val="99"/>
    <w:semiHidden/>
    <w:rPr>
      <w:rFonts w:ascii="Courier New" w:hAnsi="Courier New" w:cs="Courier New"/>
    </w:rPr>
  </w:style>
  <w:style w:type="paragraph" w:styleId="877">
    <w:name w:val="Header"/>
    <w:basedOn w:val="870"/>
    <w:link w:val="878"/>
    <w:uiPriority w:val="99"/>
    <w:pPr>
      <w:tabs>
        <w:tab w:val="center" w:pos="4677" w:leader="none"/>
        <w:tab w:val="right" w:pos="9355" w:leader="none"/>
      </w:tabs>
    </w:pPr>
  </w:style>
  <w:style w:type="character" w:styleId="878" w:customStyle="1">
    <w:name w:val="Верхний колонтитул Знак"/>
    <w:link w:val="877"/>
    <w:uiPriority w:val="99"/>
    <w:rPr>
      <w:rFonts w:cs="Times New Roman"/>
      <w:sz w:val="24"/>
    </w:rPr>
  </w:style>
  <w:style w:type="character" w:styleId="879">
    <w:name w:val="page number"/>
    <w:uiPriority w:val="99"/>
    <w:rPr>
      <w:rFonts w:cs="Times New Roman"/>
    </w:rPr>
  </w:style>
  <w:style w:type="paragraph" w:styleId="880">
    <w:name w:val="Footer"/>
    <w:basedOn w:val="870"/>
    <w:link w:val="881"/>
    <w:uiPriority w:val="99"/>
    <w:pPr>
      <w:tabs>
        <w:tab w:val="center" w:pos="4677" w:leader="none"/>
        <w:tab w:val="right" w:pos="9355" w:leader="none"/>
      </w:tabs>
    </w:pPr>
  </w:style>
  <w:style w:type="character" w:styleId="881" w:customStyle="1">
    <w:name w:val="Нижний колонтитул Знак"/>
    <w:link w:val="880"/>
    <w:uiPriority w:val="99"/>
    <w:semiHidden/>
    <w:rPr>
      <w:rFonts w:cs="Times New Roman"/>
      <w:sz w:val="24"/>
      <w:szCs w:val="24"/>
    </w:rPr>
  </w:style>
  <w:style w:type="paragraph" w:styleId="882">
    <w:name w:val="Balloon Text"/>
    <w:basedOn w:val="870"/>
    <w:link w:val="883"/>
    <w:uiPriority w:val="99"/>
    <w:semiHidden/>
    <w:rPr>
      <w:rFonts w:ascii="Tahoma" w:hAnsi="Tahoma" w:cs="Tahoma"/>
      <w:sz w:val="16"/>
      <w:szCs w:val="16"/>
    </w:rPr>
  </w:style>
  <w:style w:type="character" w:styleId="883" w:customStyle="1">
    <w:name w:val="Текст выноски Знак"/>
    <w:link w:val="882"/>
    <w:uiPriority w:val="99"/>
    <w:semiHidden/>
    <w:rPr>
      <w:rFonts w:ascii="Tahoma" w:hAnsi="Tahoma" w:cs="Tahoma"/>
      <w:sz w:val="16"/>
      <w:szCs w:val="16"/>
    </w:rPr>
  </w:style>
  <w:style w:type="paragraph" w:styleId="884" w:customStyle="1">
    <w:name w:val="ConsPlusNonformat"/>
    <w:uiPriority w:val="99"/>
    <w:rPr>
      <w:rFonts w:ascii="Courier New" w:hAnsi="Courier New" w:cs="Courier New"/>
    </w:rPr>
  </w:style>
  <w:style w:type="paragraph" w:styleId="885" w:customStyle="1">
    <w:name w:val="ConsPlusTitle"/>
    <w:uiPriority w:val="99"/>
    <w:rPr>
      <w:b/>
      <w:bCs/>
      <w:sz w:val="28"/>
      <w:szCs w:val="28"/>
    </w:rPr>
  </w:style>
  <w:style w:type="character" w:styleId="886">
    <w:name w:val="Hyperlink"/>
    <w:uiPriority w:val="99"/>
    <w:unhideWhenUsed/>
    <w:rPr>
      <w:rFonts w:cs="Times New Roman"/>
      <w:color w:val="0000ff"/>
      <w:u w:val="single"/>
    </w:rPr>
  </w:style>
  <w:style w:type="paragraph" w:styleId="887" w:customStyle="1">
    <w:name w:val="ConsPlusNormal"/>
    <w:rPr>
      <w:sz w:val="28"/>
      <w:szCs w:val="28"/>
    </w:rPr>
  </w:style>
  <w:style w:type="paragraph" w:styleId="888" w:customStyle="1">
    <w:name w:val="ConsNormal"/>
    <w:uiPriority w:val="99"/>
    <w:pPr>
      <w:ind w:right="19772" w:firstLine="720"/>
    </w:pPr>
    <w:rPr>
      <w:rFonts w:ascii="Arial" w:hAnsi="Arial" w:cs="Arial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Relationship Id="rId11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BAFFBE-33D6-47BA-9418-F6695A10D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Росземкадастр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Мурашкина</dc:creator>
  <cp:revision>21</cp:revision>
  <dcterms:created xsi:type="dcterms:W3CDTF">2023-10-05T13:16:00Z</dcterms:created>
  <dcterms:modified xsi:type="dcterms:W3CDTF">2025-02-28T09:12:57Z</dcterms:modified>
</cp:coreProperties>
</file>