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B83676" w:rsidRDefault="00B83676" w:rsidP="00E824FB">
      <w:pPr>
        <w:rPr>
          <w:sz w:val="28"/>
          <w:szCs w:val="28"/>
        </w:rPr>
      </w:pPr>
    </w:p>
    <w:p w:rsidR="00B83676" w:rsidRDefault="00B83676" w:rsidP="00B83676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</w:t>
      </w:r>
      <w:r w:rsidRPr="00B83676">
        <w:rPr>
          <w:sz w:val="28"/>
          <w:szCs w:val="28"/>
        </w:rPr>
        <w:t>учреждений и государственных органов</w:t>
      </w:r>
      <w:r>
        <w:rPr>
          <w:sz w:val="28"/>
          <w:szCs w:val="28"/>
        </w:rPr>
        <w:t xml:space="preserve"> </w:t>
      </w:r>
      <w:r w:rsidR="00150BB1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на праве хозяйственного ведения или оперативного управления</w:t>
      </w:r>
    </w:p>
    <w:p w:rsidR="002D0407" w:rsidRDefault="002D0407" w:rsidP="00B83676">
      <w:pPr>
        <w:ind w:right="5810"/>
        <w:jc w:val="both"/>
        <w:rPr>
          <w:sz w:val="28"/>
          <w:szCs w:val="28"/>
        </w:rPr>
      </w:pPr>
    </w:p>
    <w:p w:rsidR="002D0407" w:rsidRDefault="002D0407" w:rsidP="00B83676">
      <w:pPr>
        <w:ind w:right="5810"/>
        <w:jc w:val="both"/>
        <w:rPr>
          <w:sz w:val="28"/>
          <w:szCs w:val="28"/>
        </w:rPr>
      </w:pPr>
    </w:p>
    <w:p w:rsidR="002D0407" w:rsidRDefault="002D0407" w:rsidP="002D040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Смоленской области постановляет:</w:t>
      </w:r>
    </w:p>
    <w:p w:rsidR="002D0407" w:rsidRDefault="002D0407" w:rsidP="002D0407">
      <w:pPr>
        <w:ind w:right="-1"/>
        <w:jc w:val="both"/>
        <w:rPr>
          <w:sz w:val="28"/>
          <w:szCs w:val="28"/>
        </w:rPr>
      </w:pPr>
    </w:p>
    <w:p w:rsidR="002D0407" w:rsidRDefault="002D0407" w:rsidP="002D04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BB1" w:rsidRPr="00150BB1">
        <w:rPr>
          <w:sz w:val="28"/>
          <w:szCs w:val="28"/>
        </w:rPr>
        <w:t xml:space="preserve">Внести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</w:t>
      </w:r>
      <w:r w:rsidR="00150BB1">
        <w:rPr>
          <w:sz w:val="28"/>
          <w:szCs w:val="28"/>
        </w:rPr>
        <w:t>государствен</w:t>
      </w:r>
      <w:r w:rsidR="00150BB1" w:rsidRPr="00150BB1">
        <w:rPr>
          <w:sz w:val="28"/>
          <w:szCs w:val="28"/>
        </w:rPr>
        <w:t>н</w:t>
      </w:r>
      <w:r w:rsidR="00150BB1">
        <w:rPr>
          <w:sz w:val="28"/>
          <w:szCs w:val="28"/>
        </w:rPr>
        <w:t xml:space="preserve">ых </w:t>
      </w:r>
      <w:r w:rsidR="00150BB1" w:rsidRPr="00150BB1">
        <w:rPr>
          <w:sz w:val="28"/>
          <w:szCs w:val="28"/>
        </w:rPr>
        <w:t xml:space="preserve">органов Смоленской области на праве хозяйственного ведения или оперативного управления, утвержденное постановлением Администрации Смоленской области от 25.10.2011 </w:t>
      </w:r>
      <w:r w:rsidR="00150BB1">
        <w:rPr>
          <w:sz w:val="28"/>
          <w:szCs w:val="28"/>
        </w:rPr>
        <w:t>№</w:t>
      </w:r>
      <w:r w:rsidR="00150BB1" w:rsidRPr="00150BB1">
        <w:rPr>
          <w:sz w:val="28"/>
          <w:szCs w:val="28"/>
        </w:rPr>
        <w:t xml:space="preserve"> 673 (в редакции постановлений Администрации Смоленской области от 17.03.2014 </w:t>
      </w:r>
      <w:r w:rsidR="00150BB1">
        <w:rPr>
          <w:sz w:val="28"/>
          <w:szCs w:val="28"/>
        </w:rPr>
        <w:t>№</w:t>
      </w:r>
      <w:r w:rsidR="00150BB1" w:rsidRPr="00150BB1">
        <w:rPr>
          <w:sz w:val="28"/>
          <w:szCs w:val="28"/>
        </w:rPr>
        <w:t xml:space="preserve"> 169, от 17.09.2014 </w:t>
      </w:r>
      <w:r w:rsidR="00150BB1">
        <w:rPr>
          <w:sz w:val="28"/>
          <w:szCs w:val="28"/>
        </w:rPr>
        <w:t>№</w:t>
      </w:r>
      <w:r w:rsidR="00150BB1" w:rsidRPr="00150BB1">
        <w:rPr>
          <w:sz w:val="28"/>
          <w:szCs w:val="28"/>
        </w:rPr>
        <w:t xml:space="preserve"> 650</w:t>
      </w:r>
      <w:r w:rsidR="00150BB1">
        <w:rPr>
          <w:sz w:val="28"/>
          <w:szCs w:val="28"/>
        </w:rPr>
        <w:t>, от 23.10.2019 № 626, от 20.09.2022 № 650</w:t>
      </w:r>
      <w:r w:rsidR="00150BB1" w:rsidRPr="00150BB1">
        <w:rPr>
          <w:sz w:val="28"/>
          <w:szCs w:val="28"/>
        </w:rPr>
        <w:t>), следующие изменения:</w:t>
      </w:r>
    </w:p>
    <w:p w:rsidR="00984232" w:rsidRDefault="002D0407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93383B">
        <w:rPr>
          <w:sz w:val="28"/>
          <w:szCs w:val="28"/>
        </w:rPr>
        <w:t>в пункте 2</w:t>
      </w:r>
      <w:r w:rsidR="00984232">
        <w:rPr>
          <w:sz w:val="28"/>
          <w:szCs w:val="28"/>
        </w:rPr>
        <w:t>:</w:t>
      </w:r>
    </w:p>
    <w:p w:rsidR="0093383B" w:rsidRDefault="00984232" w:rsidP="009842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</w:t>
      </w:r>
      <w:r w:rsidR="00717BE8">
        <w:rPr>
          <w:sz w:val="28"/>
          <w:szCs w:val="28"/>
        </w:rPr>
        <w:t>ый</w:t>
      </w:r>
      <w:r w:rsidR="0093383B">
        <w:rPr>
          <w:sz w:val="28"/>
          <w:szCs w:val="28"/>
        </w:rPr>
        <w:t xml:space="preserve"> после слов «культурного наследия» дополнить словами «(памятников истории и культуры) народов Российской Федерации»</w:t>
      </w:r>
      <w:r>
        <w:rPr>
          <w:sz w:val="28"/>
          <w:szCs w:val="28"/>
        </w:rPr>
        <w:t>;</w:t>
      </w:r>
    </w:p>
    <w:p w:rsidR="003139AA" w:rsidRPr="00FA444E" w:rsidRDefault="003139AA" w:rsidP="009842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44E">
        <w:rPr>
          <w:sz w:val="28"/>
          <w:szCs w:val="28"/>
        </w:rPr>
        <w:t>- абзац пятый изложить в следующей редакции:</w:t>
      </w:r>
    </w:p>
    <w:p w:rsidR="003139AA" w:rsidRDefault="003139AA" w:rsidP="009842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44E">
        <w:rPr>
          <w:sz w:val="28"/>
          <w:szCs w:val="28"/>
        </w:rPr>
        <w:t xml:space="preserve">«- подлежащее сносу для строительства, реконструкции других объектов </w:t>
      </w:r>
      <w:r w:rsidR="005A27C9" w:rsidRPr="00FA444E">
        <w:rPr>
          <w:sz w:val="28"/>
          <w:szCs w:val="28"/>
        </w:rPr>
        <w:t>недвижимого имущества</w:t>
      </w:r>
      <w:proofErr w:type="gramStart"/>
      <w:r w:rsidRPr="00FA444E">
        <w:rPr>
          <w:sz w:val="28"/>
          <w:szCs w:val="28"/>
        </w:rPr>
        <w:t>;»</w:t>
      </w:r>
      <w:proofErr w:type="gramEnd"/>
      <w:r w:rsidRPr="00FA444E">
        <w:rPr>
          <w:sz w:val="28"/>
          <w:szCs w:val="28"/>
        </w:rPr>
        <w:t>;</w:t>
      </w:r>
    </w:p>
    <w:p w:rsidR="00984232" w:rsidRDefault="00984232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абзаце шестом слова «(за исключением объектов недвижимости, относящихся к жилому фонду)» исключить;</w:t>
      </w:r>
    </w:p>
    <w:p w:rsidR="00984232" w:rsidRDefault="00984232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3 признать утратившим силу;</w:t>
      </w:r>
    </w:p>
    <w:p w:rsidR="00E95275" w:rsidRDefault="00E95275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пункте 4:</w:t>
      </w:r>
    </w:p>
    <w:p w:rsidR="00E95275" w:rsidRDefault="00E95275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 первый после слов «основных средств» дополнить словами «(движимого имущества)»;</w:t>
      </w:r>
    </w:p>
    <w:p w:rsidR="00984232" w:rsidRDefault="00E95275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36693">
        <w:rPr>
          <w:sz w:val="28"/>
          <w:szCs w:val="28"/>
        </w:rPr>
        <w:t xml:space="preserve"> </w:t>
      </w:r>
      <w:r w:rsidR="004907DC">
        <w:rPr>
          <w:sz w:val="28"/>
          <w:szCs w:val="28"/>
        </w:rPr>
        <w:t>абзац</w:t>
      </w:r>
      <w:r w:rsidR="00236693">
        <w:rPr>
          <w:sz w:val="28"/>
          <w:szCs w:val="28"/>
        </w:rPr>
        <w:t xml:space="preserve"> </w:t>
      </w:r>
      <w:r w:rsidR="00717BE8">
        <w:rPr>
          <w:sz w:val="28"/>
          <w:szCs w:val="28"/>
        </w:rPr>
        <w:t>одиннадцат</w:t>
      </w:r>
      <w:r w:rsidR="004907DC">
        <w:rPr>
          <w:sz w:val="28"/>
          <w:szCs w:val="28"/>
        </w:rPr>
        <w:t>ый</w:t>
      </w:r>
      <w:r w:rsidR="00236693">
        <w:rPr>
          <w:sz w:val="28"/>
          <w:szCs w:val="28"/>
        </w:rPr>
        <w:t xml:space="preserve"> </w:t>
      </w:r>
      <w:r w:rsidR="004907DC">
        <w:rPr>
          <w:sz w:val="28"/>
          <w:szCs w:val="28"/>
        </w:rPr>
        <w:t>признать утратившим силу</w:t>
      </w:r>
      <w:r w:rsidR="00236693">
        <w:rPr>
          <w:sz w:val="28"/>
          <w:szCs w:val="28"/>
        </w:rPr>
        <w:t>;</w:t>
      </w:r>
    </w:p>
    <w:p w:rsidR="009531D8" w:rsidRDefault="00236693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531D8">
        <w:rPr>
          <w:sz w:val="28"/>
          <w:szCs w:val="28"/>
        </w:rPr>
        <w:t xml:space="preserve"> абзац </w:t>
      </w:r>
      <w:r w:rsidR="00717BE8">
        <w:rPr>
          <w:sz w:val="28"/>
          <w:szCs w:val="28"/>
        </w:rPr>
        <w:t>третий</w:t>
      </w:r>
      <w:r w:rsidR="009531D8">
        <w:rPr>
          <w:sz w:val="28"/>
          <w:szCs w:val="28"/>
        </w:rPr>
        <w:t xml:space="preserve"> пункта 6 признать утратившим силу;</w:t>
      </w:r>
    </w:p>
    <w:p w:rsidR="009531D8" w:rsidRDefault="009531D8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60B">
        <w:rPr>
          <w:sz w:val="28"/>
          <w:szCs w:val="28"/>
        </w:rPr>
        <w:t>5</w:t>
      </w:r>
      <w:r>
        <w:rPr>
          <w:sz w:val="28"/>
          <w:szCs w:val="28"/>
        </w:rPr>
        <w:t xml:space="preserve">) в абзаце </w:t>
      </w:r>
      <w:r w:rsidR="00717BE8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8 слова «за счет средств, выделенных им учредителем на приобретение этого имущества»</w:t>
      </w:r>
      <w:r w:rsidR="00717BE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9531D8" w:rsidRDefault="009531D8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60B">
        <w:rPr>
          <w:sz w:val="28"/>
          <w:szCs w:val="28"/>
        </w:rPr>
        <w:t>6</w:t>
      </w:r>
      <w:r>
        <w:rPr>
          <w:sz w:val="28"/>
          <w:szCs w:val="28"/>
        </w:rPr>
        <w:t xml:space="preserve">) в абзаце </w:t>
      </w:r>
      <w:r w:rsidR="00FA444E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9 слова «за счет средств, выделенных им учредителем на приобретение этого имущества»</w:t>
      </w:r>
      <w:r w:rsidR="00717BE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2D43E9" w:rsidRDefault="00FA2AE0" w:rsidP="00933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60B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2D43E9">
        <w:rPr>
          <w:sz w:val="28"/>
          <w:szCs w:val="28"/>
        </w:rPr>
        <w:t xml:space="preserve"> пункт 12 изложить в следующей редакции:</w:t>
      </w:r>
    </w:p>
    <w:p w:rsidR="00E754DE" w:rsidRDefault="002D43E9" w:rsidP="002D4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«12. </w:t>
      </w:r>
      <w:r w:rsidRPr="002D43E9">
        <w:rPr>
          <w:sz w:val="28"/>
          <w:szCs w:val="28"/>
        </w:rPr>
        <w:t xml:space="preserve">Основные средства, учитываемые на </w:t>
      </w:r>
      <w:proofErr w:type="spellStart"/>
      <w:r w:rsidRPr="002D43E9">
        <w:rPr>
          <w:sz w:val="28"/>
          <w:szCs w:val="28"/>
        </w:rPr>
        <w:t>забалансовых</w:t>
      </w:r>
      <w:proofErr w:type="spellEnd"/>
      <w:r w:rsidRPr="002D43E9">
        <w:rPr>
          <w:sz w:val="28"/>
          <w:szCs w:val="28"/>
        </w:rPr>
        <w:t xml:space="preserve"> счетах предприятия, основанного на праве хозяйственного ведения, </w:t>
      </w:r>
      <w:r w:rsidR="00717BE8">
        <w:rPr>
          <w:sz w:val="28"/>
          <w:szCs w:val="28"/>
        </w:rPr>
        <w:t xml:space="preserve">казенного предприятия, </w:t>
      </w:r>
      <w:r w:rsidRPr="002D43E9">
        <w:rPr>
          <w:sz w:val="28"/>
          <w:szCs w:val="28"/>
        </w:rPr>
        <w:t xml:space="preserve">бюджетного учреждения, казенного учреждения, автономного учреждения, </w:t>
      </w:r>
      <w:r w:rsidR="00FA444E">
        <w:rPr>
          <w:sz w:val="28"/>
          <w:szCs w:val="28"/>
        </w:rPr>
        <w:t>государственного органа</w:t>
      </w:r>
      <w:r w:rsidRPr="002D43E9">
        <w:rPr>
          <w:sz w:val="28"/>
          <w:szCs w:val="28"/>
        </w:rPr>
        <w:t xml:space="preserve"> списываются без согласования отраслевого органа на списание основных средств и разрешения уполномоченного органа на списание основных средств в порядке, установленном законодательством </w:t>
      </w:r>
      <w:r w:rsidR="00717BE8">
        <w:rPr>
          <w:sz w:val="28"/>
          <w:szCs w:val="28"/>
        </w:rPr>
        <w:t>Российской Федерации, комиссией</w:t>
      </w:r>
      <w:proofErr w:type="gramStart"/>
      <w:r w:rsidR="00717BE8">
        <w:rPr>
          <w:sz w:val="28"/>
          <w:szCs w:val="28"/>
        </w:rPr>
        <w:t>.</w:t>
      </w:r>
      <w:r w:rsidR="004B2E6B">
        <w:rPr>
          <w:sz w:val="28"/>
          <w:szCs w:val="28"/>
        </w:rPr>
        <w:t>»</w:t>
      </w:r>
      <w:r w:rsidR="00543A42">
        <w:rPr>
          <w:sz w:val="28"/>
          <w:szCs w:val="28"/>
        </w:rPr>
        <w:t>;</w:t>
      </w:r>
      <w:proofErr w:type="gramEnd"/>
    </w:p>
    <w:p w:rsidR="00543A42" w:rsidRDefault="00543A42" w:rsidP="002D4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60B">
        <w:rPr>
          <w:sz w:val="28"/>
          <w:szCs w:val="28"/>
        </w:rPr>
        <w:t>8</w:t>
      </w:r>
      <w:r w:rsidR="00D86C0A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15 после слов «от разборки списанных объектов» дополнить словами «</w:t>
      </w:r>
      <w:proofErr w:type="gramStart"/>
      <w:r>
        <w:rPr>
          <w:sz w:val="28"/>
          <w:szCs w:val="28"/>
        </w:rPr>
        <w:t>движимого</w:t>
      </w:r>
      <w:proofErr w:type="gramEnd"/>
      <w:r>
        <w:rPr>
          <w:sz w:val="28"/>
          <w:szCs w:val="28"/>
        </w:rPr>
        <w:t xml:space="preserve"> и»;</w:t>
      </w:r>
    </w:p>
    <w:p w:rsidR="004B2E6B" w:rsidRPr="00F45F6F" w:rsidRDefault="004B2E6B" w:rsidP="002D4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60B">
        <w:rPr>
          <w:sz w:val="28"/>
          <w:szCs w:val="28"/>
        </w:rPr>
        <w:t>9</w:t>
      </w:r>
      <w:r>
        <w:rPr>
          <w:sz w:val="28"/>
          <w:szCs w:val="28"/>
        </w:rPr>
        <w:t>) пункт 17 признать утратившим силу;</w:t>
      </w:r>
    </w:p>
    <w:p w:rsidR="00D86C0A" w:rsidRDefault="00F45F6F" w:rsidP="00F45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F6F">
        <w:rPr>
          <w:sz w:val="28"/>
          <w:szCs w:val="28"/>
        </w:rPr>
        <w:t>1</w:t>
      </w:r>
      <w:r w:rsidR="000D760B">
        <w:rPr>
          <w:sz w:val="28"/>
          <w:szCs w:val="28"/>
        </w:rPr>
        <w:t>0</w:t>
      </w:r>
      <w:r w:rsidRPr="00F45F6F">
        <w:rPr>
          <w:sz w:val="28"/>
          <w:szCs w:val="28"/>
        </w:rPr>
        <w:t xml:space="preserve">) </w:t>
      </w:r>
      <w:r w:rsidR="00D86C0A">
        <w:rPr>
          <w:sz w:val="28"/>
          <w:szCs w:val="28"/>
        </w:rPr>
        <w:t>в пункте 18:</w:t>
      </w:r>
    </w:p>
    <w:p w:rsidR="00F45F6F" w:rsidRDefault="00D86C0A" w:rsidP="00F45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F6F">
        <w:rPr>
          <w:sz w:val="28"/>
          <w:szCs w:val="28"/>
        </w:rPr>
        <w:t xml:space="preserve">подпункт </w:t>
      </w:r>
      <w:r w:rsidR="00A634FB">
        <w:rPr>
          <w:sz w:val="28"/>
          <w:szCs w:val="28"/>
        </w:rPr>
        <w:t>«</w:t>
      </w:r>
      <w:r w:rsidR="00F45F6F">
        <w:rPr>
          <w:sz w:val="28"/>
          <w:szCs w:val="28"/>
        </w:rPr>
        <w:t>а</w:t>
      </w:r>
      <w:r w:rsidR="00A634FB">
        <w:rPr>
          <w:sz w:val="28"/>
          <w:szCs w:val="28"/>
        </w:rPr>
        <w:t>»</w:t>
      </w:r>
      <w:r w:rsidR="00F45F6F">
        <w:rPr>
          <w:sz w:val="28"/>
          <w:szCs w:val="28"/>
        </w:rPr>
        <w:t xml:space="preserve"> после абзаца </w:t>
      </w:r>
      <w:r>
        <w:rPr>
          <w:sz w:val="28"/>
          <w:szCs w:val="28"/>
        </w:rPr>
        <w:t>седьмого</w:t>
      </w:r>
      <w:r w:rsidR="00F45F6F">
        <w:rPr>
          <w:sz w:val="28"/>
          <w:szCs w:val="28"/>
        </w:rPr>
        <w:t xml:space="preserve"> дополнить абзацами следующего содержания:</w:t>
      </w:r>
    </w:p>
    <w:p w:rsidR="00F45F6F" w:rsidRDefault="00F45F6F" w:rsidP="00F45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F07AE0">
        <w:rPr>
          <w:sz w:val="28"/>
          <w:szCs w:val="28"/>
        </w:rPr>
        <w:t xml:space="preserve"> </w:t>
      </w:r>
      <w:r w:rsidR="00F07AE0" w:rsidRPr="00F07AE0">
        <w:rPr>
          <w:sz w:val="28"/>
          <w:szCs w:val="28"/>
        </w:rPr>
        <w:t xml:space="preserve">копию заключения независимого эксперта либо специализированной организации, </w:t>
      </w:r>
      <w:proofErr w:type="gramStart"/>
      <w:r w:rsidR="00F07AE0" w:rsidRPr="00F07AE0">
        <w:rPr>
          <w:sz w:val="28"/>
          <w:szCs w:val="28"/>
        </w:rPr>
        <w:t>имеющих</w:t>
      </w:r>
      <w:proofErr w:type="gramEnd"/>
      <w:r w:rsidR="00F07AE0" w:rsidRPr="00F07AE0">
        <w:rPr>
          <w:sz w:val="28"/>
          <w:szCs w:val="28"/>
        </w:rPr>
        <w:t xml:space="preserve"> право на проведение соответствующей экспертизы, о </w:t>
      </w:r>
      <w:r w:rsidR="00F07AE0">
        <w:rPr>
          <w:sz w:val="28"/>
          <w:szCs w:val="28"/>
        </w:rPr>
        <w:t xml:space="preserve">техническом </w:t>
      </w:r>
      <w:r w:rsidR="00F07AE0" w:rsidRPr="00F07AE0">
        <w:rPr>
          <w:sz w:val="28"/>
          <w:szCs w:val="28"/>
        </w:rPr>
        <w:t xml:space="preserve">состоянии объекта </w:t>
      </w:r>
      <w:r w:rsidR="00F07AE0">
        <w:rPr>
          <w:sz w:val="28"/>
          <w:szCs w:val="28"/>
        </w:rPr>
        <w:t xml:space="preserve">недвижимого имущества. </w:t>
      </w:r>
      <w:r w:rsidR="00F07AE0" w:rsidRPr="00F07AE0">
        <w:rPr>
          <w:sz w:val="28"/>
          <w:szCs w:val="28"/>
        </w:rPr>
        <w:t xml:space="preserve">Указанное заключение должно содержать характеристики объекта </w:t>
      </w:r>
      <w:r w:rsidR="00F07AE0">
        <w:rPr>
          <w:sz w:val="28"/>
          <w:szCs w:val="28"/>
        </w:rPr>
        <w:t>недвижимо</w:t>
      </w:r>
      <w:r w:rsidR="00B30BFF">
        <w:rPr>
          <w:sz w:val="28"/>
          <w:szCs w:val="28"/>
        </w:rPr>
        <w:t>го имущества</w:t>
      </w:r>
      <w:r w:rsidR="00F07AE0" w:rsidRPr="00F07AE0">
        <w:rPr>
          <w:sz w:val="28"/>
          <w:szCs w:val="28"/>
        </w:rPr>
        <w:t xml:space="preserve"> (наименование, </w:t>
      </w:r>
      <w:r w:rsidR="00F07AE0">
        <w:rPr>
          <w:sz w:val="28"/>
          <w:szCs w:val="28"/>
        </w:rPr>
        <w:t xml:space="preserve">кадастровый номер (при наличии), </w:t>
      </w:r>
      <w:r w:rsidR="00F07AE0" w:rsidRPr="00F07AE0">
        <w:rPr>
          <w:sz w:val="28"/>
          <w:szCs w:val="28"/>
        </w:rPr>
        <w:t>инвентарный номер</w:t>
      </w:r>
      <w:r w:rsidR="00D86C0A">
        <w:rPr>
          <w:sz w:val="28"/>
          <w:szCs w:val="28"/>
        </w:rPr>
        <w:t xml:space="preserve"> (при наличии)</w:t>
      </w:r>
      <w:r w:rsidR="00F07AE0" w:rsidRPr="00F07AE0">
        <w:rPr>
          <w:sz w:val="28"/>
          <w:szCs w:val="28"/>
        </w:rPr>
        <w:t xml:space="preserve">, год </w:t>
      </w:r>
      <w:r w:rsidR="00F07AE0">
        <w:rPr>
          <w:sz w:val="28"/>
          <w:szCs w:val="28"/>
        </w:rPr>
        <w:t>постройки, адрес местонахождения</w:t>
      </w:r>
      <w:r w:rsidR="00F07AE0" w:rsidRPr="00F07AE0">
        <w:rPr>
          <w:sz w:val="28"/>
          <w:szCs w:val="28"/>
        </w:rPr>
        <w:t xml:space="preserve"> и т.д.), позволяющие однозначно идентифицировать объект, а также выводы о </w:t>
      </w:r>
      <w:r w:rsidR="007551B1">
        <w:rPr>
          <w:sz w:val="28"/>
          <w:szCs w:val="28"/>
        </w:rPr>
        <w:t>непригодности к</w:t>
      </w:r>
      <w:r w:rsidR="00F07AE0" w:rsidRPr="00F07AE0">
        <w:rPr>
          <w:sz w:val="28"/>
          <w:szCs w:val="28"/>
        </w:rPr>
        <w:t xml:space="preserve"> восстанов</w:t>
      </w:r>
      <w:r w:rsidR="007551B1">
        <w:rPr>
          <w:sz w:val="28"/>
          <w:szCs w:val="28"/>
        </w:rPr>
        <w:t>лению и дальнейшему использованию</w:t>
      </w:r>
      <w:r w:rsidR="00D86C0A">
        <w:rPr>
          <w:sz w:val="28"/>
          <w:szCs w:val="28"/>
        </w:rPr>
        <w:t>;</w:t>
      </w:r>
    </w:p>
    <w:p w:rsidR="00B30BFF" w:rsidRDefault="004C1F72" w:rsidP="00F45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BFF">
        <w:rPr>
          <w:sz w:val="28"/>
          <w:szCs w:val="28"/>
        </w:rPr>
        <w:t>-</w:t>
      </w:r>
      <w:r w:rsidR="00B30BFF" w:rsidRPr="00B30BFF">
        <w:rPr>
          <w:sz w:val="28"/>
          <w:szCs w:val="28"/>
        </w:rPr>
        <w:t xml:space="preserve"> фотографии объекта недвижимого имущества (цветные, не менее четырех</w:t>
      </w:r>
      <w:r w:rsidR="00B30BFF">
        <w:rPr>
          <w:sz w:val="28"/>
          <w:szCs w:val="28"/>
        </w:rPr>
        <w:t>,</w:t>
      </w:r>
      <w:r w:rsidR="00B30BFF" w:rsidRPr="00B30BFF">
        <w:rPr>
          <w:sz w:val="28"/>
          <w:szCs w:val="28"/>
        </w:rPr>
        <w:t xml:space="preserve"> в разных ракурсах) с указанием даты съемки</w:t>
      </w:r>
      <w:r w:rsidR="00B30BFF">
        <w:rPr>
          <w:sz w:val="28"/>
          <w:szCs w:val="28"/>
        </w:rPr>
        <w:t>;</w:t>
      </w:r>
    </w:p>
    <w:p w:rsidR="007E201D" w:rsidRDefault="00B30BFF" w:rsidP="00B30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копи</w:t>
      </w:r>
      <w:r w:rsidR="00D86C0A">
        <w:rPr>
          <w:sz w:val="28"/>
          <w:szCs w:val="28"/>
        </w:rPr>
        <w:t>ю</w:t>
      </w:r>
      <w:r>
        <w:rPr>
          <w:sz w:val="28"/>
          <w:szCs w:val="28"/>
        </w:rPr>
        <w:t xml:space="preserve"> письма исполнительного органа Смоленской области, </w:t>
      </w:r>
      <w:r w:rsidRPr="00B30BFF">
        <w:rPr>
          <w:sz w:val="28"/>
          <w:szCs w:val="28"/>
        </w:rPr>
        <w:t>осуществляющ</w:t>
      </w:r>
      <w:r>
        <w:rPr>
          <w:sz w:val="28"/>
          <w:szCs w:val="28"/>
        </w:rPr>
        <w:t>его</w:t>
      </w:r>
      <w:r w:rsidRPr="00B30BFF">
        <w:rPr>
          <w:sz w:val="28"/>
          <w:szCs w:val="28"/>
        </w:rPr>
        <w:t xml:space="preserve"> исполнительно-распорядительные функции в сфере</w:t>
      </w:r>
      <w:r>
        <w:rPr>
          <w:sz w:val="28"/>
          <w:szCs w:val="28"/>
        </w:rPr>
        <w:t xml:space="preserve"> </w:t>
      </w:r>
      <w:r w:rsidRPr="00B30BFF">
        <w:rPr>
          <w:sz w:val="28"/>
          <w:szCs w:val="28"/>
        </w:rPr>
        <w:t>сохранения, использования, популяризации и государственной охраны объектов</w:t>
      </w:r>
      <w:r>
        <w:rPr>
          <w:sz w:val="28"/>
          <w:szCs w:val="28"/>
        </w:rPr>
        <w:t xml:space="preserve"> </w:t>
      </w:r>
      <w:r w:rsidRPr="00B30BFF">
        <w:rPr>
          <w:sz w:val="28"/>
          <w:szCs w:val="28"/>
        </w:rPr>
        <w:t>культурного наследия (памятников истории и культуры) народов Российской</w:t>
      </w:r>
      <w:r>
        <w:rPr>
          <w:sz w:val="28"/>
          <w:szCs w:val="28"/>
        </w:rPr>
        <w:t xml:space="preserve"> </w:t>
      </w:r>
      <w:r w:rsidRPr="00B30BFF">
        <w:rPr>
          <w:sz w:val="28"/>
          <w:szCs w:val="28"/>
        </w:rPr>
        <w:t>Федерации на территории</w:t>
      </w:r>
      <w:r>
        <w:rPr>
          <w:sz w:val="28"/>
          <w:szCs w:val="28"/>
        </w:rPr>
        <w:t xml:space="preserve"> </w:t>
      </w:r>
      <w:r w:rsidRPr="00B30BFF">
        <w:rPr>
          <w:sz w:val="28"/>
          <w:szCs w:val="28"/>
        </w:rPr>
        <w:t>Смоленской области</w:t>
      </w:r>
      <w:r w:rsidR="00633667">
        <w:rPr>
          <w:sz w:val="28"/>
          <w:szCs w:val="28"/>
        </w:rPr>
        <w:t xml:space="preserve">, </w:t>
      </w:r>
      <w:r w:rsidR="00A43EE6">
        <w:rPr>
          <w:sz w:val="28"/>
          <w:szCs w:val="28"/>
        </w:rPr>
        <w:t>подтверждающего</w:t>
      </w:r>
      <w:r w:rsidR="00633667">
        <w:rPr>
          <w:sz w:val="28"/>
          <w:szCs w:val="28"/>
        </w:rPr>
        <w:t xml:space="preserve">, что </w:t>
      </w:r>
      <w:r w:rsidR="0014416A" w:rsidRPr="0014416A">
        <w:rPr>
          <w:sz w:val="28"/>
          <w:szCs w:val="28"/>
        </w:rPr>
        <w:t>предлагаем</w:t>
      </w:r>
      <w:r w:rsidR="0014416A">
        <w:rPr>
          <w:sz w:val="28"/>
          <w:szCs w:val="28"/>
        </w:rPr>
        <w:t>ый</w:t>
      </w:r>
      <w:r w:rsidR="0014416A" w:rsidRPr="0014416A">
        <w:rPr>
          <w:sz w:val="28"/>
          <w:szCs w:val="28"/>
        </w:rPr>
        <w:t xml:space="preserve"> к списанию</w:t>
      </w:r>
      <w:r w:rsidR="00A43EE6">
        <w:rPr>
          <w:sz w:val="28"/>
          <w:szCs w:val="28"/>
        </w:rPr>
        <w:t xml:space="preserve"> </w:t>
      </w:r>
      <w:r w:rsidR="00D86C0A">
        <w:rPr>
          <w:sz w:val="28"/>
          <w:szCs w:val="28"/>
        </w:rPr>
        <w:t>объект недвижимого имущества</w:t>
      </w:r>
      <w:r w:rsidR="00633667">
        <w:rPr>
          <w:sz w:val="28"/>
          <w:szCs w:val="28"/>
        </w:rPr>
        <w:t xml:space="preserve"> не является объектом культурного наследия</w:t>
      </w:r>
      <w:r w:rsidR="00D86C0A">
        <w:rPr>
          <w:sz w:val="28"/>
          <w:szCs w:val="28"/>
        </w:rPr>
        <w:t xml:space="preserve"> </w:t>
      </w:r>
      <w:r w:rsidR="00D86C0A" w:rsidRPr="00B30BFF">
        <w:rPr>
          <w:sz w:val="28"/>
          <w:szCs w:val="28"/>
        </w:rPr>
        <w:t>(памятнико</w:t>
      </w:r>
      <w:r w:rsidR="00D86C0A">
        <w:rPr>
          <w:sz w:val="28"/>
          <w:szCs w:val="28"/>
        </w:rPr>
        <w:t>м</w:t>
      </w:r>
      <w:r w:rsidR="00D86C0A" w:rsidRPr="00B30BFF">
        <w:rPr>
          <w:sz w:val="28"/>
          <w:szCs w:val="28"/>
        </w:rPr>
        <w:t xml:space="preserve"> истории и культуры) народов Российской</w:t>
      </w:r>
      <w:r w:rsidR="00D86C0A">
        <w:rPr>
          <w:sz w:val="28"/>
          <w:szCs w:val="28"/>
        </w:rPr>
        <w:t xml:space="preserve"> </w:t>
      </w:r>
      <w:r w:rsidR="00D86C0A" w:rsidRPr="00B30BFF">
        <w:rPr>
          <w:sz w:val="28"/>
          <w:szCs w:val="28"/>
        </w:rPr>
        <w:t>Федерации</w:t>
      </w:r>
      <w:r w:rsidR="00633667">
        <w:rPr>
          <w:sz w:val="28"/>
          <w:szCs w:val="28"/>
        </w:rPr>
        <w:t>;</w:t>
      </w:r>
      <w:proofErr w:type="gramEnd"/>
    </w:p>
    <w:p w:rsidR="00B30BFF" w:rsidRDefault="007E201D" w:rsidP="00B30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уполномоченного органа </w:t>
      </w:r>
      <w:r w:rsidR="002F1121">
        <w:rPr>
          <w:sz w:val="28"/>
          <w:szCs w:val="28"/>
        </w:rPr>
        <w:t xml:space="preserve">государственной власти </w:t>
      </w:r>
      <w:bookmarkStart w:id="2" w:name="_GoBack"/>
      <w:bookmarkEnd w:id="2"/>
      <w:r>
        <w:rPr>
          <w:sz w:val="28"/>
          <w:szCs w:val="28"/>
        </w:rPr>
        <w:t xml:space="preserve">Смоленской области о признании объекта капитального строительства аварийным </w:t>
      </w:r>
      <w:r w:rsidR="008958F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подлежащим сносу (в случае </w:t>
      </w:r>
      <w:r w:rsidR="008C18A7">
        <w:rPr>
          <w:sz w:val="28"/>
          <w:szCs w:val="28"/>
        </w:rPr>
        <w:t>списания недвижимого имущества по данному основанию</w:t>
      </w:r>
      <w:r w:rsidR="008958FE">
        <w:rPr>
          <w:sz w:val="28"/>
          <w:szCs w:val="28"/>
        </w:rPr>
        <w:t>).</w:t>
      </w:r>
      <w:r w:rsidR="008C18A7">
        <w:rPr>
          <w:sz w:val="28"/>
          <w:szCs w:val="28"/>
        </w:rPr>
        <w:t xml:space="preserve"> </w:t>
      </w:r>
      <w:r w:rsidR="008958FE">
        <w:rPr>
          <w:sz w:val="28"/>
          <w:szCs w:val="28"/>
        </w:rPr>
        <w:t>П</w:t>
      </w:r>
      <w:r w:rsidR="008C18A7">
        <w:rPr>
          <w:sz w:val="28"/>
          <w:szCs w:val="28"/>
        </w:rPr>
        <w:t>ри этом указанное решение представляется после утверждения Правительством Российской Федерации</w:t>
      </w:r>
      <w:r w:rsidR="00453362">
        <w:rPr>
          <w:sz w:val="28"/>
          <w:szCs w:val="28"/>
        </w:rPr>
        <w:t xml:space="preserve"> в соответствии с частью 4 статьи 55</w:t>
      </w:r>
      <w:r w:rsidR="00453362" w:rsidRPr="002F1121">
        <w:rPr>
          <w:sz w:val="28"/>
          <w:szCs w:val="28"/>
          <w:vertAlign w:val="superscript"/>
        </w:rPr>
        <w:t>26-1</w:t>
      </w:r>
      <w:r w:rsidR="00453362">
        <w:rPr>
          <w:sz w:val="28"/>
          <w:szCs w:val="28"/>
        </w:rPr>
        <w:t xml:space="preserve"> Градостроительного Кодекса Российской Федерации порядка и оснований признания объекта капитального строительства аварийным и подлежащим сносу или реконструкции</w:t>
      </w:r>
      <w:proofErr w:type="gramStart"/>
      <w:r w:rsidR="008958FE">
        <w:rPr>
          <w:sz w:val="28"/>
          <w:szCs w:val="28"/>
        </w:rPr>
        <w:t>;</w:t>
      </w:r>
      <w:r w:rsidR="00A43EE6">
        <w:rPr>
          <w:sz w:val="28"/>
          <w:szCs w:val="28"/>
        </w:rPr>
        <w:t>»</w:t>
      </w:r>
      <w:proofErr w:type="gramEnd"/>
      <w:r w:rsidR="00A43EE6">
        <w:rPr>
          <w:sz w:val="28"/>
          <w:szCs w:val="28"/>
        </w:rPr>
        <w:t>;</w:t>
      </w:r>
    </w:p>
    <w:p w:rsidR="00A43EE6" w:rsidRDefault="00D86C0A" w:rsidP="00B30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E6">
        <w:rPr>
          <w:sz w:val="28"/>
          <w:szCs w:val="28"/>
        </w:rPr>
        <w:t>дополнить подпунктами «г»</w:t>
      </w:r>
      <w:r w:rsidR="009B3DEB">
        <w:rPr>
          <w:sz w:val="28"/>
          <w:szCs w:val="28"/>
        </w:rPr>
        <w:t xml:space="preserve"> – </w:t>
      </w:r>
      <w:r w:rsidR="005A27C9" w:rsidRPr="009B3DEB">
        <w:rPr>
          <w:sz w:val="28"/>
          <w:szCs w:val="28"/>
        </w:rPr>
        <w:t>«е»</w:t>
      </w:r>
      <w:r w:rsidR="009B3DEB">
        <w:rPr>
          <w:sz w:val="28"/>
          <w:szCs w:val="28"/>
        </w:rPr>
        <w:t xml:space="preserve"> </w:t>
      </w:r>
      <w:r w:rsidR="00A43EE6">
        <w:rPr>
          <w:sz w:val="28"/>
          <w:szCs w:val="28"/>
        </w:rPr>
        <w:t xml:space="preserve"> следующего содержания:</w:t>
      </w:r>
    </w:p>
    <w:p w:rsidR="00A43EE6" w:rsidRPr="00A43EE6" w:rsidRDefault="00A43EE6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3EE6">
        <w:rPr>
          <w:sz w:val="28"/>
          <w:szCs w:val="28"/>
        </w:rPr>
        <w:t>г) при с</w:t>
      </w:r>
      <w:r w:rsidR="00D86C0A">
        <w:rPr>
          <w:sz w:val="28"/>
          <w:szCs w:val="28"/>
        </w:rPr>
        <w:t>писании объекта жилищного фонда</w:t>
      </w:r>
      <w:r w:rsidRPr="00A43EE6">
        <w:rPr>
          <w:sz w:val="28"/>
          <w:szCs w:val="28"/>
        </w:rPr>
        <w:t xml:space="preserve"> </w:t>
      </w:r>
      <w:r w:rsidR="00D86C0A">
        <w:rPr>
          <w:sz w:val="28"/>
          <w:szCs w:val="28"/>
        </w:rPr>
        <w:t>Смоленской области</w:t>
      </w:r>
      <w:r w:rsidRPr="00A43EE6">
        <w:rPr>
          <w:sz w:val="28"/>
          <w:szCs w:val="28"/>
        </w:rPr>
        <w:t xml:space="preserve"> кроме </w:t>
      </w:r>
      <w:r w:rsidR="00D86C0A">
        <w:rPr>
          <w:sz w:val="28"/>
          <w:szCs w:val="28"/>
        </w:rPr>
        <w:t xml:space="preserve">документов, указанных </w:t>
      </w:r>
      <w:r>
        <w:rPr>
          <w:sz w:val="28"/>
          <w:szCs w:val="28"/>
        </w:rPr>
        <w:t xml:space="preserve">в подпунктах </w:t>
      </w:r>
      <w:r w:rsidR="00D86C0A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D86C0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D86C0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D86C0A">
        <w:rPr>
          <w:sz w:val="28"/>
          <w:szCs w:val="28"/>
        </w:rPr>
        <w:t>»</w:t>
      </w:r>
      <w:r w:rsidRPr="00A43EE6">
        <w:rPr>
          <w:sz w:val="28"/>
          <w:szCs w:val="28"/>
        </w:rPr>
        <w:t xml:space="preserve"> </w:t>
      </w:r>
      <w:r w:rsidR="00D86C0A">
        <w:rPr>
          <w:sz w:val="28"/>
          <w:szCs w:val="28"/>
        </w:rPr>
        <w:t>п</w:t>
      </w:r>
      <w:r w:rsidRPr="00A43EE6">
        <w:rPr>
          <w:sz w:val="28"/>
          <w:szCs w:val="28"/>
        </w:rPr>
        <w:t>ункта</w:t>
      </w:r>
      <w:r w:rsidR="00D86C0A">
        <w:rPr>
          <w:sz w:val="28"/>
          <w:szCs w:val="28"/>
        </w:rPr>
        <w:t xml:space="preserve"> 18</w:t>
      </w:r>
      <w:r w:rsidR="009B3DEB">
        <w:rPr>
          <w:sz w:val="28"/>
          <w:szCs w:val="28"/>
        </w:rPr>
        <w:t xml:space="preserve"> настоящего Положения</w:t>
      </w:r>
      <w:r w:rsidRPr="00A43EE6">
        <w:rPr>
          <w:sz w:val="28"/>
          <w:szCs w:val="28"/>
        </w:rPr>
        <w:t>, дополнительно представляются:</w:t>
      </w:r>
    </w:p>
    <w:p w:rsidR="00A43EE6" w:rsidRPr="00A43EE6" w:rsidRDefault="00A43EE6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3EE6">
        <w:rPr>
          <w:sz w:val="28"/>
          <w:szCs w:val="28"/>
        </w:rPr>
        <w:t>- заверенная в установленном</w:t>
      </w:r>
      <w:r>
        <w:rPr>
          <w:sz w:val="28"/>
          <w:szCs w:val="28"/>
        </w:rPr>
        <w:t xml:space="preserve"> законом</w:t>
      </w:r>
      <w:r w:rsidRPr="00A43EE6">
        <w:rPr>
          <w:sz w:val="28"/>
          <w:szCs w:val="28"/>
        </w:rPr>
        <w:t xml:space="preserve"> порядке копия </w:t>
      </w:r>
      <w:r w:rsidR="00D86C0A">
        <w:rPr>
          <w:sz w:val="28"/>
          <w:szCs w:val="28"/>
        </w:rPr>
        <w:t>з</w:t>
      </w:r>
      <w:r w:rsidRPr="00A43EE6">
        <w:rPr>
          <w:sz w:val="28"/>
          <w:szCs w:val="28"/>
        </w:rPr>
        <w:t xml:space="preserve">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3E2B6D">
        <w:rPr>
          <w:sz w:val="28"/>
          <w:szCs w:val="28"/>
        </w:rPr>
        <w:t xml:space="preserve">составленного </w:t>
      </w:r>
      <w:r w:rsidR="003E2B6D" w:rsidRPr="0014416A">
        <w:rPr>
          <w:sz w:val="28"/>
          <w:szCs w:val="28"/>
        </w:rPr>
        <w:t>межведомственной комисси</w:t>
      </w:r>
      <w:r w:rsidR="003E2B6D">
        <w:rPr>
          <w:sz w:val="28"/>
          <w:szCs w:val="28"/>
        </w:rPr>
        <w:t>ей</w:t>
      </w:r>
      <w:r w:rsidR="003E2B6D" w:rsidRPr="0014416A">
        <w:rPr>
          <w:sz w:val="28"/>
          <w:szCs w:val="28"/>
        </w:rPr>
        <w:t xml:space="preserve"> для оценки жилых помещений жилищного фонда Смоленской области, а также иных жилых помещений</w:t>
      </w:r>
      <w:proofErr w:type="gramEnd"/>
      <w:r w:rsidR="009E728C">
        <w:rPr>
          <w:sz w:val="28"/>
          <w:szCs w:val="28"/>
        </w:rPr>
        <w:t>, в соответствии с</w:t>
      </w:r>
      <w:r w:rsidR="003E2B6D" w:rsidRPr="00A43EE6">
        <w:rPr>
          <w:sz w:val="28"/>
          <w:szCs w:val="28"/>
        </w:rPr>
        <w:t xml:space="preserve"> </w:t>
      </w:r>
      <w:r w:rsidRPr="00A43EE6">
        <w:rPr>
          <w:sz w:val="28"/>
          <w:szCs w:val="28"/>
        </w:rPr>
        <w:t>Положени</w:t>
      </w:r>
      <w:r w:rsidR="009E728C">
        <w:rPr>
          <w:sz w:val="28"/>
          <w:szCs w:val="28"/>
        </w:rPr>
        <w:t>ем</w:t>
      </w:r>
      <w:r w:rsidRPr="00A43EE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4416A">
        <w:rPr>
          <w:sz w:val="28"/>
          <w:szCs w:val="28"/>
        </w:rPr>
        <w:t>,</w:t>
      </w:r>
      <w:r w:rsidR="003E2B6D" w:rsidRPr="003E2B6D">
        <w:rPr>
          <w:sz w:val="28"/>
          <w:szCs w:val="28"/>
        </w:rPr>
        <w:t xml:space="preserve"> </w:t>
      </w:r>
      <w:r w:rsidR="003E2B6D" w:rsidRPr="00A43EE6">
        <w:rPr>
          <w:sz w:val="28"/>
          <w:szCs w:val="28"/>
        </w:rPr>
        <w:t>утвержденн</w:t>
      </w:r>
      <w:r w:rsidR="009E728C">
        <w:rPr>
          <w:sz w:val="28"/>
          <w:szCs w:val="28"/>
        </w:rPr>
        <w:t>ы</w:t>
      </w:r>
      <w:r w:rsidR="003E2B6D" w:rsidRPr="00A43EE6">
        <w:rPr>
          <w:sz w:val="28"/>
          <w:szCs w:val="28"/>
        </w:rPr>
        <w:t>м постановлением Правительства Российской Федерации от 28.01.2006 № 47</w:t>
      </w:r>
      <w:r w:rsidR="009E728C">
        <w:rPr>
          <w:sz w:val="28"/>
          <w:szCs w:val="28"/>
        </w:rPr>
        <w:t>;</w:t>
      </w:r>
    </w:p>
    <w:p w:rsidR="009E728C" w:rsidRDefault="00A43EE6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3EE6">
        <w:rPr>
          <w:sz w:val="28"/>
          <w:szCs w:val="28"/>
        </w:rPr>
        <w:t xml:space="preserve">- заверенная в установленном </w:t>
      </w:r>
      <w:r w:rsidR="0014416A">
        <w:rPr>
          <w:sz w:val="28"/>
          <w:szCs w:val="28"/>
        </w:rPr>
        <w:t>законом</w:t>
      </w:r>
      <w:r w:rsidR="0014416A" w:rsidRPr="00A43EE6">
        <w:rPr>
          <w:sz w:val="28"/>
          <w:szCs w:val="28"/>
        </w:rPr>
        <w:t xml:space="preserve"> </w:t>
      </w:r>
      <w:r w:rsidRPr="00A43EE6">
        <w:rPr>
          <w:sz w:val="28"/>
          <w:szCs w:val="28"/>
        </w:rPr>
        <w:t>порядке копия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принятого в соответствии с Положени</w:t>
      </w:r>
      <w:r w:rsidR="009E728C">
        <w:rPr>
          <w:sz w:val="28"/>
          <w:szCs w:val="28"/>
        </w:rPr>
        <w:t>ем</w:t>
      </w:r>
      <w:r w:rsidRPr="00A43EE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9E728C">
        <w:rPr>
          <w:sz w:val="28"/>
          <w:szCs w:val="28"/>
        </w:rPr>
        <w:t>ом и жилого дома садовым</w:t>
      </w:r>
      <w:proofErr w:type="gramEnd"/>
      <w:r w:rsidR="009E728C">
        <w:rPr>
          <w:sz w:val="28"/>
          <w:szCs w:val="28"/>
        </w:rPr>
        <w:t xml:space="preserve"> домом, утвержденным</w:t>
      </w:r>
      <w:r w:rsidR="009E728C" w:rsidRPr="009E728C">
        <w:rPr>
          <w:sz w:val="28"/>
          <w:szCs w:val="28"/>
        </w:rPr>
        <w:t xml:space="preserve"> </w:t>
      </w:r>
      <w:r w:rsidR="009E728C" w:rsidRPr="00A43EE6">
        <w:rPr>
          <w:sz w:val="28"/>
          <w:szCs w:val="28"/>
        </w:rPr>
        <w:t>постановлением Правительства Российск</w:t>
      </w:r>
      <w:r w:rsidR="009E728C">
        <w:rPr>
          <w:sz w:val="28"/>
          <w:szCs w:val="28"/>
        </w:rPr>
        <w:t>ой Федерации от 28.01.2006 № 47;</w:t>
      </w:r>
    </w:p>
    <w:p w:rsidR="00A43EE6" w:rsidRPr="00A43EE6" w:rsidRDefault="00A43EE6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EE6">
        <w:rPr>
          <w:sz w:val="28"/>
          <w:szCs w:val="28"/>
        </w:rPr>
        <w:t>- заверенн</w:t>
      </w:r>
      <w:r w:rsidR="0014416A">
        <w:rPr>
          <w:sz w:val="28"/>
          <w:szCs w:val="28"/>
        </w:rPr>
        <w:t>ая</w:t>
      </w:r>
      <w:r w:rsidRPr="00A43EE6">
        <w:rPr>
          <w:sz w:val="28"/>
          <w:szCs w:val="28"/>
        </w:rPr>
        <w:t xml:space="preserve"> в установленном</w:t>
      </w:r>
      <w:r w:rsidR="00E63388">
        <w:rPr>
          <w:sz w:val="28"/>
          <w:szCs w:val="28"/>
        </w:rPr>
        <w:t xml:space="preserve"> законом</w:t>
      </w:r>
      <w:r w:rsidRPr="00A43EE6">
        <w:rPr>
          <w:sz w:val="28"/>
          <w:szCs w:val="28"/>
        </w:rPr>
        <w:t xml:space="preserve"> порядке копи</w:t>
      </w:r>
      <w:r w:rsidR="0014416A">
        <w:rPr>
          <w:sz w:val="28"/>
          <w:szCs w:val="28"/>
        </w:rPr>
        <w:t>я</w:t>
      </w:r>
      <w:r w:rsidRPr="00A43EE6">
        <w:rPr>
          <w:sz w:val="28"/>
          <w:szCs w:val="28"/>
        </w:rPr>
        <w:t xml:space="preserve"> документ</w:t>
      </w:r>
      <w:r w:rsidR="0014416A">
        <w:rPr>
          <w:sz w:val="28"/>
          <w:szCs w:val="28"/>
        </w:rPr>
        <w:t>а</w:t>
      </w:r>
      <w:r w:rsidRPr="00A43EE6">
        <w:rPr>
          <w:sz w:val="28"/>
          <w:szCs w:val="28"/>
        </w:rPr>
        <w:t>, подтверждающ</w:t>
      </w:r>
      <w:r w:rsidR="0014416A">
        <w:rPr>
          <w:sz w:val="28"/>
          <w:szCs w:val="28"/>
        </w:rPr>
        <w:t>его</w:t>
      </w:r>
      <w:r w:rsidRPr="00A43EE6">
        <w:rPr>
          <w:sz w:val="28"/>
          <w:szCs w:val="28"/>
        </w:rPr>
        <w:t xml:space="preserve"> отсутствие зарегистрированных лиц в жилом помещении (з</w:t>
      </w:r>
      <w:r w:rsidR="00E63388">
        <w:rPr>
          <w:sz w:val="28"/>
          <w:szCs w:val="28"/>
        </w:rPr>
        <w:t>дании), предлагаемом к списанию;</w:t>
      </w:r>
    </w:p>
    <w:p w:rsidR="0085736C" w:rsidRDefault="00A43EE6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EE6">
        <w:rPr>
          <w:sz w:val="28"/>
          <w:szCs w:val="28"/>
        </w:rPr>
        <w:t>д) при списании</w:t>
      </w:r>
      <w:r w:rsidR="009E728C">
        <w:rPr>
          <w:sz w:val="28"/>
          <w:szCs w:val="28"/>
        </w:rPr>
        <w:t xml:space="preserve"> объектов недвижимого</w:t>
      </w:r>
      <w:r w:rsidRPr="00A43EE6">
        <w:rPr>
          <w:sz w:val="28"/>
          <w:szCs w:val="28"/>
        </w:rPr>
        <w:t xml:space="preserve"> имущества, относящегося к объектам социальной инфраструктуры для детей, дополнительно представляется </w:t>
      </w:r>
      <w:r w:rsidR="00E63388">
        <w:rPr>
          <w:sz w:val="28"/>
          <w:szCs w:val="28"/>
        </w:rPr>
        <w:t xml:space="preserve">копия </w:t>
      </w:r>
      <w:r w:rsidRPr="00A43EE6">
        <w:rPr>
          <w:sz w:val="28"/>
          <w:szCs w:val="28"/>
        </w:rPr>
        <w:t>положительно</w:t>
      </w:r>
      <w:r w:rsidR="00E63388">
        <w:rPr>
          <w:sz w:val="28"/>
          <w:szCs w:val="28"/>
        </w:rPr>
        <w:t>го</w:t>
      </w:r>
      <w:r w:rsidRPr="00A43EE6">
        <w:rPr>
          <w:sz w:val="28"/>
          <w:szCs w:val="28"/>
        </w:rPr>
        <w:t xml:space="preserve"> заключени</w:t>
      </w:r>
      <w:r w:rsidR="00E63388">
        <w:rPr>
          <w:sz w:val="28"/>
          <w:szCs w:val="28"/>
        </w:rPr>
        <w:t>я</w:t>
      </w:r>
      <w:r w:rsidRPr="00A43EE6">
        <w:rPr>
          <w:sz w:val="28"/>
          <w:szCs w:val="28"/>
        </w:rPr>
        <w:t xml:space="preserve"> комиссии об оценке последствий принятия решения о ликвидации такого объект</w:t>
      </w:r>
      <w:r w:rsidR="009E728C">
        <w:rPr>
          <w:sz w:val="28"/>
          <w:szCs w:val="28"/>
        </w:rPr>
        <w:t>а, созданной отраслевым органом</w:t>
      </w:r>
      <w:r w:rsidR="0085736C">
        <w:rPr>
          <w:sz w:val="28"/>
          <w:szCs w:val="28"/>
        </w:rPr>
        <w:t>;</w:t>
      </w:r>
    </w:p>
    <w:p w:rsidR="00A43EE6" w:rsidRDefault="0085736C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B3DEB">
        <w:rPr>
          <w:sz w:val="28"/>
          <w:szCs w:val="28"/>
        </w:rPr>
        <w:t xml:space="preserve">при списании объектов недвижимого имущества, подлежащих сносу </w:t>
      </w:r>
      <w:r w:rsidR="009B3DEB">
        <w:rPr>
          <w:sz w:val="28"/>
          <w:szCs w:val="28"/>
        </w:rPr>
        <w:t>для</w:t>
      </w:r>
      <w:r w:rsidRPr="009B3DEB">
        <w:rPr>
          <w:sz w:val="28"/>
          <w:szCs w:val="28"/>
        </w:rPr>
        <w:t xml:space="preserve"> строительства, реконструкции других объектов недвижимого имущества</w:t>
      </w:r>
      <w:r w:rsidR="00BF1E8E" w:rsidRPr="009B3DEB">
        <w:rPr>
          <w:sz w:val="28"/>
          <w:szCs w:val="28"/>
        </w:rPr>
        <w:t>,</w:t>
      </w:r>
      <w:r w:rsidRPr="009B3DEB">
        <w:rPr>
          <w:sz w:val="28"/>
          <w:szCs w:val="28"/>
        </w:rPr>
        <w:t xml:space="preserve"> дополнительно представляется копия проекта организации строительства </w:t>
      </w:r>
      <w:r w:rsidR="00BF1E8E" w:rsidRPr="009B3DEB">
        <w:rPr>
          <w:sz w:val="28"/>
          <w:szCs w:val="28"/>
        </w:rPr>
        <w:t>объектов капитального строительства</w:t>
      </w:r>
      <w:r w:rsidRPr="009B3DEB">
        <w:rPr>
          <w:sz w:val="28"/>
          <w:szCs w:val="28"/>
        </w:rPr>
        <w:t>, содержа</w:t>
      </w:r>
      <w:r w:rsidR="009B3DEB">
        <w:rPr>
          <w:sz w:val="28"/>
          <w:szCs w:val="28"/>
        </w:rPr>
        <w:t>щего</w:t>
      </w:r>
      <w:r w:rsidRPr="009B3DEB">
        <w:rPr>
          <w:sz w:val="28"/>
          <w:szCs w:val="28"/>
        </w:rPr>
        <w:t xml:space="preserve"> проект организации работ по сносу объектов капитального строительства</w:t>
      </w:r>
      <w:r w:rsidR="006E49C5" w:rsidRPr="009B3DEB">
        <w:rPr>
          <w:sz w:val="28"/>
          <w:szCs w:val="28"/>
        </w:rPr>
        <w:t>,</w:t>
      </w:r>
      <w:r w:rsidRPr="009B3DEB">
        <w:rPr>
          <w:sz w:val="28"/>
          <w:szCs w:val="28"/>
        </w:rPr>
        <w:t xml:space="preserve"> их частей</w:t>
      </w:r>
      <w:proofErr w:type="gramStart"/>
      <w:r w:rsidR="00BF1E8E" w:rsidRPr="009B3DEB">
        <w:rPr>
          <w:sz w:val="28"/>
          <w:szCs w:val="28"/>
        </w:rPr>
        <w:t>.</w:t>
      </w:r>
      <w:r w:rsidR="00A43EE6" w:rsidRPr="009B3DEB">
        <w:rPr>
          <w:sz w:val="28"/>
          <w:szCs w:val="28"/>
        </w:rPr>
        <w:t>»</w:t>
      </w:r>
      <w:r w:rsidR="00A634FB" w:rsidRPr="009B3DEB">
        <w:rPr>
          <w:sz w:val="28"/>
          <w:szCs w:val="28"/>
        </w:rPr>
        <w:t>;</w:t>
      </w:r>
      <w:proofErr w:type="gramEnd"/>
    </w:p>
    <w:p w:rsidR="00A634FB" w:rsidRDefault="001E7BD8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60B">
        <w:rPr>
          <w:sz w:val="28"/>
          <w:szCs w:val="28"/>
        </w:rPr>
        <w:t>1</w:t>
      </w:r>
      <w:r>
        <w:rPr>
          <w:sz w:val="28"/>
          <w:szCs w:val="28"/>
        </w:rPr>
        <w:t>) пункт 20 изложить в следующей редакции:</w:t>
      </w:r>
    </w:p>
    <w:p w:rsidR="001E7BD8" w:rsidRDefault="001E7BD8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proofErr w:type="gramStart"/>
      <w:r w:rsidRPr="001E7BD8">
        <w:rPr>
          <w:sz w:val="28"/>
          <w:szCs w:val="28"/>
        </w:rPr>
        <w:t>Для получения разрешения на списание объекта незавершенного строительства (реконструкции, расширения и технического перевооружения) предприятия, бюджетные учреждения, казенные учреждения, автономные учреждения, государственные органы помимо документов, указанных в пункте 18 настоящего Положения, представляют в уполномоченный орган заключение технической экспертизы, выданное организацией, имеющей право на проведение соответствующей экспертизы, содержащее выводы о нецелесообразности достройки объектов и (или) опасности для людей в силу ветхости или</w:t>
      </w:r>
      <w:proofErr w:type="gramEnd"/>
      <w:r w:rsidRPr="001E7BD8">
        <w:rPr>
          <w:sz w:val="28"/>
          <w:szCs w:val="28"/>
        </w:rPr>
        <w:t xml:space="preserve"> иных причин и необходимости демонтажа; справку о произведенных затратах</w:t>
      </w:r>
      <w:proofErr w:type="gramStart"/>
      <w:r w:rsidRPr="001E7BD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E5ECC" w:rsidRDefault="004E5ECC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60B">
        <w:rPr>
          <w:sz w:val="28"/>
          <w:szCs w:val="28"/>
        </w:rPr>
        <w:t>2</w:t>
      </w:r>
      <w:r>
        <w:rPr>
          <w:sz w:val="28"/>
          <w:szCs w:val="28"/>
        </w:rPr>
        <w:t>) в пункте 26:</w:t>
      </w:r>
    </w:p>
    <w:p w:rsidR="004E5ECC" w:rsidRDefault="004E5ECC" w:rsidP="00A43E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«(за исключением объектов недвижимого имущества)» исключить;</w:t>
      </w:r>
    </w:p>
    <w:p w:rsidR="004B2E6B" w:rsidRDefault="004E5ECC" w:rsidP="000D76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BD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четвертый признать утратившим силу.</w:t>
      </w:r>
    </w:p>
    <w:p w:rsidR="00E754DE" w:rsidRDefault="00E754DE" w:rsidP="002D4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4DE" w:rsidRDefault="00E754DE" w:rsidP="002D4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754DE" w:rsidSect="00717BE8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F7" w:rsidRDefault="008502F7">
      <w:r>
        <w:separator/>
      </w:r>
    </w:p>
  </w:endnote>
  <w:endnote w:type="continuationSeparator" w:id="0">
    <w:p w:rsidR="008502F7" w:rsidRDefault="0085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F7" w:rsidRDefault="008502F7">
      <w:r>
        <w:separator/>
      </w:r>
    </w:p>
  </w:footnote>
  <w:footnote w:type="continuationSeparator" w:id="0">
    <w:p w:rsidR="008502F7" w:rsidRDefault="0085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90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7BE8" w:rsidRPr="00717BE8" w:rsidRDefault="00717BE8">
        <w:pPr>
          <w:pStyle w:val="a3"/>
          <w:jc w:val="center"/>
          <w:rPr>
            <w:sz w:val="28"/>
            <w:szCs w:val="28"/>
          </w:rPr>
        </w:pPr>
        <w:r w:rsidRPr="00717BE8">
          <w:rPr>
            <w:sz w:val="28"/>
            <w:szCs w:val="28"/>
          </w:rPr>
          <w:fldChar w:fldCharType="begin"/>
        </w:r>
        <w:r w:rsidRPr="00717BE8">
          <w:rPr>
            <w:sz w:val="28"/>
            <w:szCs w:val="28"/>
          </w:rPr>
          <w:instrText>PAGE   \* MERGEFORMAT</w:instrText>
        </w:r>
        <w:r w:rsidRPr="00717BE8">
          <w:rPr>
            <w:sz w:val="28"/>
            <w:szCs w:val="28"/>
          </w:rPr>
          <w:fldChar w:fldCharType="separate"/>
        </w:r>
        <w:r w:rsidR="002F1121">
          <w:rPr>
            <w:noProof/>
            <w:sz w:val="28"/>
            <w:szCs w:val="28"/>
          </w:rPr>
          <w:t>2</w:t>
        </w:r>
        <w:r w:rsidRPr="00717BE8">
          <w:rPr>
            <w:sz w:val="28"/>
            <w:szCs w:val="28"/>
          </w:rPr>
          <w:fldChar w:fldCharType="end"/>
        </w:r>
      </w:p>
    </w:sdtContent>
  </w:sdt>
  <w:p w:rsidR="00717BE8" w:rsidRDefault="00717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0D760B"/>
    <w:rsid w:val="000E2BFA"/>
    <w:rsid w:val="00121200"/>
    <w:rsid w:val="00122064"/>
    <w:rsid w:val="0014416A"/>
    <w:rsid w:val="00150BB1"/>
    <w:rsid w:val="00176971"/>
    <w:rsid w:val="001B3325"/>
    <w:rsid w:val="001E7BD8"/>
    <w:rsid w:val="00236693"/>
    <w:rsid w:val="00283E6B"/>
    <w:rsid w:val="00290C54"/>
    <w:rsid w:val="002D0407"/>
    <w:rsid w:val="002D43E9"/>
    <w:rsid w:val="002D6B7D"/>
    <w:rsid w:val="002E43F4"/>
    <w:rsid w:val="002F1121"/>
    <w:rsid w:val="00301C7B"/>
    <w:rsid w:val="003139AA"/>
    <w:rsid w:val="00327946"/>
    <w:rsid w:val="00337FE7"/>
    <w:rsid w:val="003563D4"/>
    <w:rsid w:val="00364B00"/>
    <w:rsid w:val="003C2285"/>
    <w:rsid w:val="003E2B6D"/>
    <w:rsid w:val="003F4C08"/>
    <w:rsid w:val="003F6945"/>
    <w:rsid w:val="00426273"/>
    <w:rsid w:val="00442DD3"/>
    <w:rsid w:val="00450096"/>
    <w:rsid w:val="004501BE"/>
    <w:rsid w:val="00453362"/>
    <w:rsid w:val="004559CD"/>
    <w:rsid w:val="004907DC"/>
    <w:rsid w:val="004B2E6B"/>
    <w:rsid w:val="004C1F72"/>
    <w:rsid w:val="004E5ECC"/>
    <w:rsid w:val="00543A42"/>
    <w:rsid w:val="005A27C9"/>
    <w:rsid w:val="00633667"/>
    <w:rsid w:val="0067695B"/>
    <w:rsid w:val="00696689"/>
    <w:rsid w:val="006C284D"/>
    <w:rsid w:val="006C4B6C"/>
    <w:rsid w:val="006E181B"/>
    <w:rsid w:val="006E49C5"/>
    <w:rsid w:val="00717BE8"/>
    <w:rsid w:val="00721E82"/>
    <w:rsid w:val="00734BE0"/>
    <w:rsid w:val="007363F9"/>
    <w:rsid w:val="007551B1"/>
    <w:rsid w:val="00797EF1"/>
    <w:rsid w:val="007D1958"/>
    <w:rsid w:val="007E201D"/>
    <w:rsid w:val="008050EC"/>
    <w:rsid w:val="00827E0F"/>
    <w:rsid w:val="008502F7"/>
    <w:rsid w:val="0085736C"/>
    <w:rsid w:val="008958FE"/>
    <w:rsid w:val="008C18A7"/>
    <w:rsid w:val="008C50CA"/>
    <w:rsid w:val="008D6FD6"/>
    <w:rsid w:val="00920C40"/>
    <w:rsid w:val="00922049"/>
    <w:rsid w:val="0093383B"/>
    <w:rsid w:val="00951AC6"/>
    <w:rsid w:val="00952CC4"/>
    <w:rsid w:val="009531D8"/>
    <w:rsid w:val="00984232"/>
    <w:rsid w:val="009B1100"/>
    <w:rsid w:val="009B3DEB"/>
    <w:rsid w:val="009E728C"/>
    <w:rsid w:val="00A057EB"/>
    <w:rsid w:val="00A16598"/>
    <w:rsid w:val="00A43EE6"/>
    <w:rsid w:val="00A634FB"/>
    <w:rsid w:val="00AD65CF"/>
    <w:rsid w:val="00AE703A"/>
    <w:rsid w:val="00B30BFF"/>
    <w:rsid w:val="00B63EB7"/>
    <w:rsid w:val="00B83676"/>
    <w:rsid w:val="00BA2974"/>
    <w:rsid w:val="00BF1E8E"/>
    <w:rsid w:val="00C3288A"/>
    <w:rsid w:val="00C7093E"/>
    <w:rsid w:val="00C838A2"/>
    <w:rsid w:val="00CB0F48"/>
    <w:rsid w:val="00CC2047"/>
    <w:rsid w:val="00CC4887"/>
    <w:rsid w:val="00D33ECE"/>
    <w:rsid w:val="00D622A1"/>
    <w:rsid w:val="00D86757"/>
    <w:rsid w:val="00D86C0A"/>
    <w:rsid w:val="00D92E2F"/>
    <w:rsid w:val="00E02B34"/>
    <w:rsid w:val="00E13422"/>
    <w:rsid w:val="00E45A99"/>
    <w:rsid w:val="00E63388"/>
    <w:rsid w:val="00E754DE"/>
    <w:rsid w:val="00E824FB"/>
    <w:rsid w:val="00E863FB"/>
    <w:rsid w:val="00E8770B"/>
    <w:rsid w:val="00E95275"/>
    <w:rsid w:val="00F07AE0"/>
    <w:rsid w:val="00F45F6F"/>
    <w:rsid w:val="00F55636"/>
    <w:rsid w:val="00F577E9"/>
    <w:rsid w:val="00F7519C"/>
    <w:rsid w:val="00F908D4"/>
    <w:rsid w:val="00FA2AE0"/>
    <w:rsid w:val="00FA444E"/>
    <w:rsid w:val="00FA5E88"/>
    <w:rsid w:val="00FC47E0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СМОЛЕНСКОЙ ОБЛАСТИ</vt:lpstr>
      <vt:lpstr>    П О С Т А Н О В Л Е Н И Е</vt:lpstr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Левченкова Ольга Алексеевна</cp:lastModifiedBy>
  <cp:revision>53</cp:revision>
  <cp:lastPrinted>2022-12-13T11:22:00Z</cp:lastPrinted>
  <dcterms:created xsi:type="dcterms:W3CDTF">2022-10-07T09:42:00Z</dcterms:created>
  <dcterms:modified xsi:type="dcterms:W3CDTF">2022-12-14T12:32:00Z</dcterms:modified>
</cp:coreProperties>
</file>