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о начале сбора замечаний и предложений организаций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граждан по вопросу соответствия антимонопольному законодательству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в целях независимой антикоррупционной экспертизы проекта 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постановления Правительства Смоленской области </w:t>
      </w:r>
      <w:r>
        <w:rPr>
          <w:rFonts w:ascii="Times New Roman" w:hAnsi="Times New Roman" w:eastAsia="MS Mincho" w:cs="Times New Roman"/>
          <w:b/>
          <w:sz w:val="28"/>
        </w:rPr>
        <w:t xml:space="preserve">«</w:t>
      </w:r>
      <w:r>
        <w:rPr>
          <w:rFonts w:ascii="Times New Roman" w:hAnsi="Times New Roman" w:eastAsia="MS Mincho" w:cs="Times New Roman"/>
          <w:b/>
          <w:sz w:val="28"/>
        </w:rPr>
        <w:t xml:space="preserve">О</w:t>
      </w:r>
      <w:r>
        <w:rPr>
          <w:rFonts w:ascii="Times New Roman" w:hAnsi="Times New Roman" w:eastAsia="MS Mincho" w:cs="Times New Roman"/>
          <w:b/>
          <w:sz w:val="28"/>
        </w:rPr>
        <w:t xml:space="preserve">б утверждении Положения о порядке предоставления в пользование имущества, находящегося в государственной собственности Смоленской области, для строительства и (или) эксплуатации на нем средств связи и (или) сооружений связи и определения платы за пользован</w:t>
      </w:r>
      <w:r>
        <w:rPr>
          <w:rFonts w:ascii="Times New Roman" w:hAnsi="Times New Roman" w:eastAsia="MS Mincho" w:cs="Times New Roman"/>
          <w:b/>
          <w:sz w:val="28"/>
        </w:rPr>
        <w:t xml:space="preserve">ие указанным имуществом</w:t>
      </w:r>
      <w:r>
        <w:rPr>
          <w:rFonts w:ascii="Times New Roman" w:hAnsi="Times New Roman" w:eastAsia="MS Mincho" w:cs="Times New Roman"/>
          <w:b/>
          <w:sz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6663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Министерство имущественных и земельных отношений Смоленской области в соответствии с Указом Губернатора Смоленской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01.11.2017 № 83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пунктом 3.5 раздела 3 Положения об организации внутреннего обеспечения соответствия требованиям антим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онопольного законодательства деятельности Министерства имущественных и земельных отношений Смоленской области, утвержденного приказом министра имущественных и земельных отношений Смоленской области от 09.11.2023 № 80, уведомляет о начале сбора замечаний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предложений организаций и граждан по вопросу соответствия проекта постановления Правительства Смоленской области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 утверждении Положения о порядке предоставления в пользование имущества, находящегося в государственной собственности Смоленской области, для строительства и (или) эксплуатации на нем средств связи и (или) сооружений связи и определения платы за пользован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указанным имуществом</w:t>
      </w:r>
      <w:r>
        <w:rPr>
          <w:rFonts w:ascii="Times New Roman" w:hAnsi="Times New Roman" w:eastAsia="Times New Roman" w:cs="Times New Roman"/>
          <w:sz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антимонопольному законодательству и в целях независимой антикоррупционной экспертизы.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выше замечания и предложения могут быть направлены на адрес электронной почты Министерства имущественных и земельных отношений Смоленской области: dep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im</w:t>
      </w:r>
      <w:r>
        <w:rPr>
          <w:rFonts w:ascii="Times New Roman" w:hAnsi="Times New Roman" w:cs="Times New Roman"/>
          <w:sz w:val="28"/>
          <w:szCs w:val="28"/>
        </w:rPr>
        <w:t xml:space="preserve">@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admin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smolensk</w:t>
      </w:r>
      <w:r>
        <w:rPr>
          <w:rFonts w:ascii="Times New Roman" w:hAnsi="Times New Roman" w:cs="Times New Roman"/>
          <w:sz w:val="28"/>
          <w:szCs w:val="28"/>
        </w:rPr>
        <w:t xml:space="preserve">.ru c 14.10.2026 до 20</w:t>
      </w:r>
      <w:r>
        <w:rPr>
          <w:rFonts w:ascii="Times New Roman" w:hAnsi="Times New Roman" w:cs="Times New Roman"/>
          <w:sz w:val="28"/>
          <w:szCs w:val="28"/>
        </w:rPr>
        <w:t xml:space="preserve">.10.2026 включительно.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454" w:footer="90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7060902020509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0"/>
    <w:next w:val="830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1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0"/>
    <w:next w:val="830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1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0"/>
    <w:next w:val="830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1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0"/>
    <w:next w:val="830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1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0"/>
    <w:next w:val="830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1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0"/>
    <w:next w:val="830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1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0"/>
    <w:next w:val="830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1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0"/>
    <w:next w:val="830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1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0"/>
    <w:next w:val="830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1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0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0"/>
    <w:next w:val="830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1"/>
    <w:link w:val="675"/>
    <w:uiPriority w:val="10"/>
    <w:rPr>
      <w:sz w:val="48"/>
      <w:szCs w:val="48"/>
    </w:rPr>
  </w:style>
  <w:style w:type="paragraph" w:styleId="677">
    <w:name w:val="Subtitle"/>
    <w:basedOn w:val="830"/>
    <w:next w:val="830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1"/>
    <w:link w:val="677"/>
    <w:uiPriority w:val="11"/>
    <w:rPr>
      <w:sz w:val="24"/>
      <w:szCs w:val="24"/>
    </w:rPr>
  </w:style>
  <w:style w:type="paragraph" w:styleId="679">
    <w:name w:val="Quote"/>
    <w:basedOn w:val="830"/>
    <w:next w:val="830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0"/>
    <w:next w:val="830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1"/>
    <w:link w:val="835"/>
    <w:uiPriority w:val="99"/>
  </w:style>
  <w:style w:type="character" w:styleId="684">
    <w:name w:val="Footer Char"/>
    <w:basedOn w:val="831"/>
    <w:link w:val="837"/>
    <w:uiPriority w:val="99"/>
  </w:style>
  <w:style w:type="paragraph" w:styleId="685">
    <w:name w:val="Caption"/>
    <w:basedOn w:val="830"/>
    <w:next w:val="830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37"/>
    <w:uiPriority w:val="35"/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>
    <w:name w:val="Hyperlink"/>
    <w:basedOn w:val="831"/>
    <w:uiPriority w:val="99"/>
    <w:unhideWhenUsed/>
    <w:rPr>
      <w:color w:val="0000ff" w:themeColor="hyperlink"/>
      <w:u w:val="single"/>
    </w:rPr>
  </w:style>
  <w:style w:type="paragraph" w:styleId="835">
    <w:name w:val="Header"/>
    <w:basedOn w:val="830"/>
    <w:link w:val="8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6" w:customStyle="1">
    <w:name w:val="Верхний колонтитул Знак"/>
    <w:basedOn w:val="831"/>
    <w:link w:val="835"/>
    <w:uiPriority w:val="99"/>
  </w:style>
  <w:style w:type="paragraph" w:styleId="837">
    <w:name w:val="Footer"/>
    <w:basedOn w:val="830"/>
    <w:link w:val="83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8" w:customStyle="1">
    <w:name w:val="Нижний колонтитул Знак"/>
    <w:basedOn w:val="831"/>
    <w:link w:val="837"/>
    <w:uiPriority w:val="99"/>
  </w:style>
  <w:style w:type="paragraph" w:styleId="839" w:customStyle="1">
    <w:name w:val="ConsNormal"/>
    <w:uiPriority w:val="99"/>
    <w:pPr>
      <w:contextualSpacing w:val="0"/>
      <w:ind w:left="0" w:right="19772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0" w:customStyle="1">
    <w:name w:val="ConsPlusNormal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4B37D-E84D-4DD6-8427-C8ACC10AE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Макаревская Елена Валерьевна</dc:creator>
  <cp:lastModifiedBy>orbidan_v_a</cp:lastModifiedBy>
  <cp:revision>15</cp:revision>
  <dcterms:created xsi:type="dcterms:W3CDTF">2024-09-26T09:17:00Z</dcterms:created>
  <dcterms:modified xsi:type="dcterms:W3CDTF">2026-10-13T12:18:58Z</dcterms:modified>
</cp:coreProperties>
</file>