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9E" w:rsidRPr="00495B9E" w:rsidRDefault="00495B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от 17 января 2019 г. N 3-р/</w:t>
      </w:r>
      <w:proofErr w:type="spellStart"/>
      <w:proofErr w:type="gramStart"/>
      <w:r w:rsidRPr="00495B9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proofErr w:type="gramEnd"/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(в редакции распоряжени</w:t>
      </w:r>
      <w:r w:rsidR="00336043">
        <w:rPr>
          <w:rFonts w:ascii="Times New Roman" w:hAnsi="Times New Roman" w:cs="Times New Roman"/>
          <w:sz w:val="24"/>
          <w:szCs w:val="24"/>
        </w:rPr>
        <w:t>й</w:t>
      </w:r>
      <w:r w:rsidRPr="00495B9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31.12.2019 № 2486-р/</w:t>
      </w:r>
      <w:proofErr w:type="spellStart"/>
      <w:proofErr w:type="gramStart"/>
      <w:r w:rsidRPr="00495B9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proofErr w:type="gramEnd"/>
      <w:r w:rsidR="00336043">
        <w:rPr>
          <w:rFonts w:ascii="Times New Roman" w:hAnsi="Times New Roman" w:cs="Times New Roman"/>
          <w:sz w:val="24"/>
          <w:szCs w:val="24"/>
        </w:rPr>
        <w:t>, от 08.04.2020 № 602-р/</w:t>
      </w:r>
      <w:proofErr w:type="spellStart"/>
      <w:r w:rsidR="0033604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473987">
        <w:rPr>
          <w:rFonts w:ascii="Times New Roman" w:hAnsi="Times New Roman" w:cs="Times New Roman"/>
          <w:sz w:val="24"/>
          <w:szCs w:val="24"/>
        </w:rPr>
        <w:t>, от 03.10.2022 № 1448-р/</w:t>
      </w:r>
      <w:proofErr w:type="spellStart"/>
      <w:r w:rsidR="00473987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495B9E">
        <w:rPr>
          <w:rFonts w:ascii="Times New Roman" w:hAnsi="Times New Roman" w:cs="Times New Roman"/>
          <w:sz w:val="24"/>
          <w:szCs w:val="24"/>
        </w:rPr>
        <w:t>)</w:t>
      </w: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ОБ ОРГАНИЗАЦИИ ПРОВЕДЕНИЯ КОМПЛЕКСНЫХ КАДАСТРОВЫХ РАБОТ</w:t>
      </w: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</w:p>
    <w:p w:rsidR="00495B9E" w:rsidRPr="00495B9E" w:rsidRDefault="00495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B9E" w:rsidRPr="00473987" w:rsidRDefault="00495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B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95B9E">
          <w:rPr>
            <w:rFonts w:ascii="Times New Roman" w:hAnsi="Times New Roman" w:cs="Times New Roman"/>
            <w:sz w:val="24"/>
            <w:szCs w:val="24"/>
          </w:rPr>
          <w:t>главой 4.1</w:t>
        </w:r>
      </w:hyperlink>
      <w:r w:rsidRPr="00495B9E">
        <w:rPr>
          <w:rFonts w:ascii="Times New Roman" w:hAnsi="Times New Roman" w:cs="Times New Roman"/>
          <w:sz w:val="24"/>
          <w:szCs w:val="24"/>
        </w:rPr>
        <w:t xml:space="preserve"> Федерального закона "О кадастровой деятельности", в целях реализации на территории Смоленской области мероприятий по проведению комплексных кадастровых работ с учетом предоставления субсидий из федерального бюджета бюджетам субъектов Российской Федерации в целях софинансирования проведения комплексных кадастровых работ в рамках реализации федеральной целевой </w:t>
      </w:r>
      <w:hyperlink r:id="rId6" w:history="1">
        <w:r w:rsidRPr="00495B9E">
          <w:rPr>
            <w:rFonts w:ascii="Times New Roman" w:hAnsi="Times New Roman" w:cs="Times New Roman"/>
            <w:sz w:val="24"/>
            <w:szCs w:val="24"/>
          </w:rPr>
          <w:t>прогр</w:t>
        </w:r>
        <w:bookmarkStart w:id="0" w:name="_GoBack"/>
        <w:bookmarkEnd w:id="0"/>
        <w:r w:rsidRPr="00495B9E">
          <w:rPr>
            <w:rFonts w:ascii="Times New Roman" w:hAnsi="Times New Roman" w:cs="Times New Roman"/>
            <w:sz w:val="24"/>
            <w:szCs w:val="24"/>
          </w:rPr>
          <w:t>аммы</w:t>
        </w:r>
      </w:hyperlink>
      <w:r w:rsidRPr="00495B9E">
        <w:rPr>
          <w:rFonts w:ascii="Times New Roman" w:hAnsi="Times New Roman" w:cs="Times New Roman"/>
          <w:sz w:val="24"/>
          <w:szCs w:val="24"/>
        </w:rPr>
        <w:t xml:space="preserve"> "Развитие единой государственной системы регистрации прав и кадастрового учета недвижимости (2014 - 2020 годы</w:t>
      </w:r>
      <w:proofErr w:type="gramEnd"/>
      <w:r w:rsidRPr="00495B9E">
        <w:rPr>
          <w:rFonts w:ascii="Times New Roman" w:hAnsi="Times New Roman" w:cs="Times New Roman"/>
          <w:sz w:val="24"/>
          <w:szCs w:val="24"/>
        </w:rPr>
        <w:t>)", утвержденной Постановлением Правительства Российской Федерации от 10.10.2013 N 903</w:t>
      </w:r>
      <w:r w:rsidR="00336043">
        <w:rPr>
          <w:rFonts w:ascii="Times New Roman" w:hAnsi="Times New Roman" w:cs="Times New Roman"/>
          <w:sz w:val="24"/>
          <w:szCs w:val="24"/>
        </w:rPr>
        <w:t xml:space="preserve">, 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15.04.2014 </w:t>
      </w:r>
      <w:r w:rsidR="00336043" w:rsidRPr="00473987">
        <w:rPr>
          <w:rFonts w:ascii="Times New Roman" w:hAnsi="Times New Roman" w:cs="Times New Roman"/>
          <w:sz w:val="24"/>
          <w:szCs w:val="24"/>
        </w:rPr>
        <w:t>№ 316</w:t>
      </w:r>
      <w:r w:rsidR="00473987" w:rsidRPr="00473987">
        <w:rPr>
          <w:rFonts w:ascii="Times New Roman" w:hAnsi="Times New Roman" w:cs="Times New Roman"/>
          <w:sz w:val="24"/>
          <w:szCs w:val="24"/>
        </w:rPr>
        <w:t xml:space="preserve">, </w:t>
      </w:r>
      <w:r w:rsidR="00473987" w:rsidRPr="00473987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</w:t>
      </w:r>
      <w:r w:rsidRPr="00473987">
        <w:rPr>
          <w:rFonts w:ascii="Times New Roman" w:hAnsi="Times New Roman" w:cs="Times New Roman"/>
          <w:sz w:val="24"/>
          <w:szCs w:val="24"/>
        </w:rPr>
        <w:t>:</w:t>
      </w:r>
    </w:p>
    <w:p w:rsidR="00495B9E" w:rsidRPr="00495B9E" w:rsidRDefault="00495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495B9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95B9E">
        <w:rPr>
          <w:rFonts w:ascii="Times New Roman" w:hAnsi="Times New Roman" w:cs="Times New Roman"/>
          <w:sz w:val="24"/>
          <w:szCs w:val="24"/>
        </w:rPr>
        <w:t xml:space="preserve"> мероприятий по проведению комплексных кадастровых работ на территории Смоленской области (далее также - план).</w:t>
      </w:r>
    </w:p>
    <w:p w:rsidR="00495B9E" w:rsidRPr="00495B9E" w:rsidRDefault="00495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 xml:space="preserve">2. Определить Департамент имущественных и земельных отношений Смоленской области </w:t>
      </w:r>
      <w:r w:rsidR="00473987" w:rsidRPr="00495B9E">
        <w:rPr>
          <w:rFonts w:ascii="Times New Roman" w:hAnsi="Times New Roman" w:cs="Times New Roman"/>
          <w:sz w:val="24"/>
          <w:szCs w:val="24"/>
        </w:rPr>
        <w:t>исполнительн</w:t>
      </w:r>
      <w:r w:rsidR="00473987">
        <w:rPr>
          <w:rFonts w:ascii="Times New Roman" w:hAnsi="Times New Roman" w:cs="Times New Roman"/>
          <w:sz w:val="24"/>
          <w:szCs w:val="24"/>
        </w:rPr>
        <w:t>ым</w:t>
      </w:r>
      <w:r w:rsidR="00473987" w:rsidRPr="00495B9E">
        <w:rPr>
          <w:rFonts w:ascii="Times New Roman" w:hAnsi="Times New Roman" w:cs="Times New Roman"/>
          <w:sz w:val="24"/>
          <w:szCs w:val="24"/>
        </w:rPr>
        <w:t xml:space="preserve"> </w:t>
      </w:r>
      <w:r w:rsidRPr="00495B9E">
        <w:rPr>
          <w:rFonts w:ascii="Times New Roman" w:hAnsi="Times New Roman" w:cs="Times New Roman"/>
          <w:sz w:val="24"/>
          <w:szCs w:val="24"/>
        </w:rPr>
        <w:t xml:space="preserve">органом Смоленской области, уполномоченным </w:t>
      </w:r>
      <w:proofErr w:type="gramStart"/>
      <w:r w:rsidRPr="00495B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5B9E">
        <w:rPr>
          <w:rFonts w:ascii="Times New Roman" w:hAnsi="Times New Roman" w:cs="Times New Roman"/>
          <w:sz w:val="24"/>
          <w:szCs w:val="24"/>
        </w:rPr>
        <w:t>:</w:t>
      </w:r>
    </w:p>
    <w:p w:rsidR="00495B9E" w:rsidRPr="00495B9E" w:rsidRDefault="00495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 xml:space="preserve">- координацию и </w:t>
      </w:r>
      <w:proofErr w:type="gramStart"/>
      <w:r w:rsidRPr="00495B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B9E">
        <w:rPr>
          <w:rFonts w:ascii="Times New Roman" w:hAnsi="Times New Roman" w:cs="Times New Roman"/>
          <w:sz w:val="24"/>
          <w:szCs w:val="24"/>
        </w:rPr>
        <w:t xml:space="preserve"> осуществлением мероприятий по проведению комплексных кадастровых работ на территории Смоленской области;</w:t>
      </w:r>
    </w:p>
    <w:p w:rsidR="00495B9E" w:rsidRPr="00495B9E" w:rsidRDefault="00495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- подписание соглашения о предоставлении субсидии из федерального бюджета бюджету Смоленской области в целях софинансирования проведения комплексных кадастровых работ на территории Смоленской области, заключаемого с Федеральной службой государственной регистрации, кадастра и картографии;</w:t>
      </w:r>
    </w:p>
    <w:p w:rsidR="00495B9E" w:rsidRPr="00473987" w:rsidRDefault="00495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B9E">
        <w:rPr>
          <w:rFonts w:ascii="Times New Roman" w:hAnsi="Times New Roman" w:cs="Times New Roman"/>
          <w:sz w:val="24"/>
          <w:szCs w:val="24"/>
        </w:rPr>
        <w:t>- определение значений показателей результативности предоставления субсидии из федерального бюджета бюджету Смоленской области в целях софинансирования проведения комплексных кадастровых работ на территории Смоленской области в рамках реализации федеральной целевой программы "Развитие единой государственной системы регистрации прав и кадастрового учета недвижимости (2014 - 2020 годы)"</w:t>
      </w:r>
      <w:r w:rsidR="00473987">
        <w:rPr>
          <w:rFonts w:ascii="Times New Roman" w:hAnsi="Times New Roman" w:cs="Times New Roman"/>
          <w:sz w:val="24"/>
          <w:szCs w:val="24"/>
        </w:rPr>
        <w:t>,</w:t>
      </w:r>
      <w:r w:rsidR="00336043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</w:t>
      </w:r>
      <w:r w:rsidR="00336043" w:rsidRPr="00473987">
        <w:rPr>
          <w:rFonts w:ascii="Times New Roman" w:hAnsi="Times New Roman" w:cs="Times New Roman"/>
          <w:sz w:val="24"/>
          <w:szCs w:val="24"/>
        </w:rPr>
        <w:t>Федерации «Экономическое развитие и инновационная экономика»</w:t>
      </w:r>
      <w:r w:rsidR="00473987" w:rsidRPr="00473987">
        <w:rPr>
          <w:rFonts w:ascii="Times New Roman" w:hAnsi="Times New Roman" w:cs="Times New Roman"/>
          <w:sz w:val="24"/>
          <w:szCs w:val="24"/>
        </w:rPr>
        <w:t>,</w:t>
      </w:r>
      <w:r w:rsidR="00473987" w:rsidRPr="00473987">
        <w:rPr>
          <w:rFonts w:ascii="Times New Roman" w:hAnsi="Times New Roman" w:cs="Times New Roman"/>
          <w:sz w:val="28"/>
          <w:szCs w:val="28"/>
        </w:rPr>
        <w:t xml:space="preserve"> </w:t>
      </w:r>
      <w:r w:rsidR="00473987" w:rsidRPr="00473987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«Национальная система пространственных данных»</w:t>
      </w:r>
      <w:r w:rsidRPr="004739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5B9E" w:rsidRPr="00495B9E" w:rsidRDefault="00495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3. Рекомендовать руководителям исполнительно-распорядительных органов муниципальных районов и городских округов Смоленской области обеспечить реализацию мероприятий, предусмотренных планом, в установленные сроки.</w:t>
      </w:r>
    </w:p>
    <w:p w:rsidR="00495B9E" w:rsidRPr="00495B9E" w:rsidRDefault="00495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Губернатор</w:t>
      </w:r>
    </w:p>
    <w:p w:rsidR="00495B9E" w:rsidRPr="00495B9E" w:rsidRDefault="0049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95B9E" w:rsidRPr="00495B9E" w:rsidRDefault="0049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495B9E" w:rsidRPr="00495B9E" w:rsidRDefault="00495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5B9E" w:rsidRPr="00495B9E" w:rsidRDefault="0049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495B9E" w:rsidRPr="00495B9E" w:rsidRDefault="0049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95B9E" w:rsidRPr="00495B9E" w:rsidRDefault="0049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95B9E" w:rsidRPr="00495B9E" w:rsidRDefault="00495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от 17.01.2019 N 3-р/</w:t>
      </w:r>
      <w:proofErr w:type="spellStart"/>
      <w:proofErr w:type="gramStart"/>
      <w:r w:rsidRPr="00495B9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proofErr w:type="gramEnd"/>
    </w:p>
    <w:p w:rsidR="00495B9E" w:rsidRPr="00495B9E" w:rsidRDefault="00495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495B9E">
        <w:rPr>
          <w:rFonts w:ascii="Times New Roman" w:hAnsi="Times New Roman" w:cs="Times New Roman"/>
          <w:sz w:val="24"/>
          <w:szCs w:val="24"/>
        </w:rPr>
        <w:t>ПЛАН</w:t>
      </w:r>
    </w:p>
    <w:p w:rsidR="00495B9E" w:rsidRPr="00495B9E" w:rsidRDefault="00495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МЕРОПРИЯТИЙ ПО ПРОВЕДЕНИЮ КОМПЛЕКСНЫХ КАДАСТРОВЫХ РАБОТ</w:t>
      </w:r>
    </w:p>
    <w:p w:rsidR="00495B9E" w:rsidRDefault="00495B9E" w:rsidP="00336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</w:p>
    <w:p w:rsidR="00336043" w:rsidRPr="00495B9E" w:rsidRDefault="00336043" w:rsidP="00336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853"/>
        <w:gridCol w:w="2268"/>
        <w:gridCol w:w="2551"/>
      </w:tblGrid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кадастровых кварталов, в границах которых планируется проведение комплексных кадастровых работ на очередной год, и количества объектов недвижимости, сведения о которых планируются к включению в карты-планы территорий, составленные по результатам проведения комплексных кадастровых работ (в том числе объектов недвижимости, </w:t>
            </w:r>
            <w:proofErr w:type="gramStart"/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подлежат уточнению, установлению, по которым подлежат исправлению реестровые ошибки в сведениях Единого государственного реестра недвижимости, а также подлежащих образованию в ходе проведения комплексных кадастровых работ объектов недвижимости). Направление указанных сведений в Департамент имущественных и земельных отношений Смоленской области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20 января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нормативного правового акта Администрации Смоленской области об утверждении перечня кадастровых кварталов, в границах которых планируется проведение комплексных кадастровых работ в очередном году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Проведение полевых обследований и инвентаризации кадастровых кварталов, в границах которых запланировано проведение комплексных кадастровых работ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проектов межевания территории для кадастровых кварталов, в границах которых планируется проведение комплексных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случаях, предусмотренных частью 6 статьи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кадастровой деятельности»</w:t>
            </w:r>
            <w:proofErr w:type="gramEnd"/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15 января года, предшествующего году проведения </w:t>
            </w: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муниципальных районов и городских округов Смоленской </w:t>
            </w: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Актуализация проектов межевания территории для кадастровых кварталов, в границах которых планируется проведение комплексных кадастровых работ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Определение объема и источников финансирования проведения комплексных кадастровых работ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 года, предшествующего год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Смоленской области, администрации 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выполнение комплексных кадастровых работ в порядке, установленном Федеральным </w:t>
            </w:r>
            <w:hyperlink r:id="rId7" w:history="1">
              <w:r w:rsidRPr="00495B9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30 марта года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юридических лиц о начале выполнения комплексных кадастровых работ в порядке, предусмотренном Федеральным </w:t>
            </w:r>
            <w:hyperlink r:id="rId8" w:history="1">
              <w:r w:rsidRPr="00495B9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 "О кадастровой деятельности"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со дня заключения муниципального контракта на выполнение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согласованию), Департамент имущественных и земельных отношений Смоленской области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согласительных комиссий в связи с проведением комплексных кадастровых работ в порядке, предусмотренном Федеральным </w:t>
            </w:r>
            <w:hyperlink r:id="rId9" w:history="1">
              <w:r w:rsidRPr="00495B9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 "О кадастровой деятельности". Утверждение регламента работы согласительных комиссий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в течение двадцати рабочих дней со дня заключения муниципального контракта на выполнение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районов, городских округов, городских, сельских поселений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кадастровых работ </w:t>
            </w: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заключенных муниципальных контрактов и подготовка карт-планов территорий, составленных по результатам проведения комплексных кадастровых работ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25 </w:t>
            </w: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года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путем проведения заседаний согласительных комиссий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30 октября года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районов, городских округов, городских, сельских поселений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Утверждение карт-планов территорий, составленных по результатам проведения комплексных кадастровых работ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25 ноября года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об объектах недвижимости, включенных в карты-планы территорий, составленные по результатам проведения комплексных кадастровых работ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ежегодно до 15 декабря года проведения комплексных кадастровых работ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по проведению комплексных кадастровых работ в порядке и случаях, предусмотренных Федеральным </w:t>
            </w:r>
            <w:hyperlink r:id="rId10" w:history="1">
              <w:r w:rsidRPr="00495B9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95B9E">
              <w:rPr>
                <w:rFonts w:ascii="Times New Roman" w:hAnsi="Times New Roman" w:cs="Times New Roman"/>
                <w:sz w:val="24"/>
                <w:szCs w:val="24"/>
              </w:rPr>
              <w:t xml:space="preserve"> "О кадастровой деятельности"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районов, городских округов Смоленской области (по согласованию), Департамент имущественных и земельных отношений Смоленской области</w:t>
            </w:r>
          </w:p>
        </w:tc>
      </w:tr>
      <w:tr w:rsidR="00495B9E" w:rsidRPr="00495B9E" w:rsidTr="00495B9E">
        <w:tc>
          <w:tcPr>
            <w:tcW w:w="454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3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Методологическая поддержка проведения комплексных кадастровых работ</w:t>
            </w:r>
          </w:p>
        </w:tc>
        <w:tc>
          <w:tcPr>
            <w:tcW w:w="2268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95B9E" w:rsidRPr="00495B9E" w:rsidRDefault="00495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</w:tr>
    </w:tbl>
    <w:p w:rsidR="00495B9E" w:rsidRPr="00495B9E" w:rsidRDefault="00495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B9E" w:rsidRPr="00495B9E" w:rsidRDefault="00495B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94CD1" w:rsidRPr="00495B9E" w:rsidRDefault="00F94CD1">
      <w:pPr>
        <w:rPr>
          <w:rFonts w:ascii="Times New Roman" w:hAnsi="Times New Roman" w:cs="Times New Roman"/>
          <w:sz w:val="24"/>
          <w:szCs w:val="24"/>
        </w:rPr>
      </w:pPr>
    </w:p>
    <w:sectPr w:rsidR="00F94CD1" w:rsidRPr="00495B9E" w:rsidSect="00495B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9E"/>
    <w:rsid w:val="000F680C"/>
    <w:rsid w:val="00336043"/>
    <w:rsid w:val="00473987"/>
    <w:rsid w:val="00495B9E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88736A91380DF65863CE74D60610EDE69029BF6CBA20B09146E63CFD0916699267DE4C3D2BE9B2F8F943C14lA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88736A91380DF65863CE74D60610EDE680792F1CAA20B09146E63CFD0916699267DE4C3D2BE9B2F8F943C14lAt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88736A91380DF65863CE74D60610EDE680696F3CDA20B09146E63CFD091668B2625E8C2D1A19E2F9AC26D52FE348667E9B8D8766E6991l4t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988736A91380DF65863CE74D60610EDE69029BF6CBA20B09146E63CFD091668B2625EAC7D0ABCF7FD5C33117AC278761E9BAD96Al6tCN" TargetMode="External"/><Relationship Id="rId10" Type="http://schemas.openxmlformats.org/officeDocument/2006/relationships/hyperlink" Target="consultantplus://offline/ref=6C988736A91380DF65863CE74D60610EDE69029BF6CBA20B09146E63CFD0916699267DE4C3D2BE9B2F8F943C14lA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88736A91380DF65863CE74D60610EDE69029BF6CBA20B09146E63CFD0916699267DE4C3D2BE9B2F8F943C14lA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2</cp:revision>
  <dcterms:created xsi:type="dcterms:W3CDTF">2022-10-05T11:32:00Z</dcterms:created>
  <dcterms:modified xsi:type="dcterms:W3CDTF">2022-10-05T11:32:00Z</dcterms:modified>
</cp:coreProperties>
</file>