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E305C">
        <w:rPr>
          <w:b/>
          <w:sz w:val="28"/>
          <w:szCs w:val="28"/>
        </w:rPr>
        <w:t>465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CF399B" w:rsidRPr="00CF399B">
        <w:rPr>
          <w:sz w:val="28"/>
          <w:szCs w:val="28"/>
        </w:rPr>
        <w:t xml:space="preserve"> </w:t>
      </w:r>
      <w:r w:rsidR="00CF399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CF399B">
        <w:rPr>
          <w:sz w:val="28"/>
          <w:szCs w:val="28"/>
        </w:rPr>
        <w:t>Тарасенкова</w:t>
      </w:r>
      <w:proofErr w:type="spellEnd"/>
      <w:r w:rsidR="00CF399B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752BB" w:rsidRDefault="00C10DCF" w:rsidP="00C7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6E305C">
        <w:rPr>
          <w:sz w:val="28"/>
          <w:szCs w:val="28"/>
        </w:rPr>
        <w:t>8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 w:rsidR="006E305C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67:25:0010707:254 площадью 4 220 кв. метров, расположенного по адресу: Российская Федерация, Смоленская область, </w:t>
      </w:r>
      <w:proofErr w:type="spellStart"/>
      <w:r w:rsidR="006E305C">
        <w:rPr>
          <w:sz w:val="28"/>
          <w:szCs w:val="28"/>
        </w:rPr>
        <w:t>Ярцевский</w:t>
      </w:r>
      <w:proofErr w:type="spellEnd"/>
      <w:r w:rsidR="006E305C">
        <w:rPr>
          <w:sz w:val="28"/>
          <w:szCs w:val="28"/>
        </w:rPr>
        <w:t xml:space="preserve"> район, г. Ярцево, ул. Студенческая, строение 9.</w:t>
      </w:r>
    </w:p>
    <w:p w:rsidR="006D3CE6" w:rsidRDefault="006D3CE6" w:rsidP="006D3CE6">
      <w:pPr>
        <w:jc w:val="both"/>
        <w:rPr>
          <w:bCs/>
          <w:sz w:val="28"/>
          <w:szCs w:val="28"/>
        </w:rPr>
      </w:pP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DF470D" w:rsidRPr="004F4662">
        <w:rPr>
          <w:sz w:val="28"/>
          <w:szCs w:val="28"/>
        </w:rPr>
        <w:t>Г.И. Ковалева</w:t>
      </w:r>
      <w:r w:rsidR="006E305C">
        <w:rPr>
          <w:sz w:val="28"/>
          <w:szCs w:val="28"/>
        </w:rPr>
        <w:t xml:space="preserve">, Т.В. </w:t>
      </w:r>
      <w:proofErr w:type="spellStart"/>
      <w:r w:rsidR="006E305C">
        <w:rPr>
          <w:sz w:val="28"/>
          <w:szCs w:val="28"/>
        </w:rPr>
        <w:t>Тарасенкова</w:t>
      </w:r>
      <w:proofErr w:type="spellEnd"/>
      <w:r w:rsidR="006E305C">
        <w:rPr>
          <w:sz w:val="28"/>
          <w:szCs w:val="28"/>
        </w:rPr>
        <w:t>.</w:t>
      </w:r>
    </w:p>
    <w:p w:rsidR="006E305C" w:rsidRPr="00D141CF" w:rsidRDefault="006E305C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А.Н. Рогулин заявил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E305C" w:rsidRPr="006E305C" w:rsidRDefault="00CC0702" w:rsidP="006E3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3CE6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6E305C" w:rsidRPr="006E305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</w:t>
      </w:r>
      <w:r w:rsidR="006E305C" w:rsidRPr="006E305C">
        <w:t xml:space="preserve"> </w:t>
      </w:r>
      <w:r w:rsidR="006E305C" w:rsidRPr="006E305C">
        <w:rPr>
          <w:sz w:val="28"/>
          <w:szCs w:val="28"/>
        </w:rPr>
        <w:t>048/21, составленном ООО «Бизнес-Оценка», по состоянию на 01.01.2020 в размере  570 000 (Пятьсот семьдесят тысяч) рублей.</w:t>
      </w:r>
    </w:p>
    <w:p w:rsidR="00C752BB" w:rsidRPr="006E305C" w:rsidRDefault="00C752BB" w:rsidP="00C752BB">
      <w:pPr>
        <w:ind w:right="-108"/>
        <w:rPr>
          <w:color w:val="FF0000"/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9D" w:rsidRDefault="0003619D" w:rsidP="00152DA9">
      <w:r>
        <w:separator/>
      </w:r>
    </w:p>
  </w:endnote>
  <w:endnote w:type="continuationSeparator" w:id="0">
    <w:p w:rsidR="0003619D" w:rsidRDefault="0003619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9D" w:rsidRDefault="0003619D" w:rsidP="00152DA9">
      <w:r>
        <w:separator/>
      </w:r>
    </w:p>
  </w:footnote>
  <w:footnote w:type="continuationSeparator" w:id="0">
    <w:p w:rsidR="0003619D" w:rsidRDefault="0003619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C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9D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4B8C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46CCC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D8F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99B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C0D5-DC78-4306-AC85-3C930DF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284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591</cp:revision>
  <cp:lastPrinted>2021-06-10T12:03:00Z</cp:lastPrinted>
  <dcterms:created xsi:type="dcterms:W3CDTF">2019-12-30T19:58:00Z</dcterms:created>
  <dcterms:modified xsi:type="dcterms:W3CDTF">2021-06-11T06:28:00Z</dcterms:modified>
</cp:coreProperties>
</file>