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B78E1">
        <w:rPr>
          <w:b/>
          <w:sz w:val="28"/>
          <w:szCs w:val="28"/>
        </w:rPr>
        <w:t>214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1083A" w:rsidRDefault="005A7776" w:rsidP="00A10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 </w:t>
      </w:r>
      <w:proofErr w:type="spellStart"/>
      <w:r w:rsidR="00A1083A" w:rsidRPr="000D32D5">
        <w:rPr>
          <w:sz w:val="28"/>
          <w:szCs w:val="28"/>
        </w:rPr>
        <w:t>Близученко</w:t>
      </w:r>
      <w:proofErr w:type="spellEnd"/>
      <w:r w:rsidR="00A1083A" w:rsidRPr="000D32D5">
        <w:rPr>
          <w:sz w:val="28"/>
          <w:szCs w:val="28"/>
        </w:rPr>
        <w:t xml:space="preserve"> А.Л.</w:t>
      </w:r>
      <w:r w:rsidR="00413002">
        <w:rPr>
          <w:sz w:val="28"/>
          <w:szCs w:val="28"/>
        </w:rPr>
        <w:t>,</w:t>
      </w:r>
      <w:r w:rsidR="00A1083A">
        <w:rPr>
          <w:sz w:val="28"/>
          <w:szCs w:val="28"/>
        </w:rPr>
        <w:t xml:space="preserve"> об оспаривании кадастровой стоимости земельного участка </w:t>
      </w:r>
      <w:r w:rsidR="005B78E1">
        <w:rPr>
          <w:sz w:val="28"/>
          <w:szCs w:val="28"/>
        </w:rPr>
        <w:t>с кадастровым номером 67:15:0320608:25 площадью 15170 кв. метров, расположенного по адресу: Смоленская область, г. Рославль, ул. Большая Смоленская, д. 135.</w:t>
      </w:r>
    </w:p>
    <w:p w:rsidR="00AD382A" w:rsidRDefault="000218ED" w:rsidP="00164D1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6F2B70">
        <w:rPr>
          <w:sz w:val="28"/>
          <w:szCs w:val="28"/>
        </w:rPr>
        <w:t>а</w:t>
      </w:r>
      <w:bookmarkStart w:id="0" w:name="_GoBack"/>
      <w:bookmarkEnd w:id="0"/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64D1E" w:rsidRDefault="002E3896" w:rsidP="005B78E1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A1083A" w:rsidRPr="000D32D5">
        <w:rPr>
          <w:sz w:val="28"/>
          <w:szCs w:val="28"/>
        </w:rPr>
        <w:t xml:space="preserve">определить </w:t>
      </w:r>
      <w:r w:rsidR="00A1083A">
        <w:rPr>
          <w:sz w:val="28"/>
          <w:szCs w:val="28"/>
        </w:rPr>
        <w:t>кадастровую стоимость земельного участка в размере его</w:t>
      </w:r>
      <w:r w:rsidR="00A1083A"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 15.03.2021 № 061/1-З-21 СМК АОК 04, составленном ООО «Агентство оценки Ковалевой и компании», по состоянию на 01.01.2020 </w:t>
      </w:r>
      <w:r w:rsidR="005B78E1" w:rsidRPr="000D32D5">
        <w:rPr>
          <w:sz w:val="28"/>
          <w:szCs w:val="28"/>
        </w:rPr>
        <w:t>в размере  2 047 950 (Два миллиона сорок семь ты</w:t>
      </w:r>
      <w:r w:rsidR="00095A71">
        <w:rPr>
          <w:sz w:val="28"/>
          <w:szCs w:val="28"/>
        </w:rPr>
        <w:t>сяч девятьсот пятьдесят) рублей</w:t>
      </w:r>
      <w:r w:rsidR="005B78E1">
        <w:rPr>
          <w:sz w:val="28"/>
          <w:szCs w:val="28"/>
        </w:rPr>
        <w:t>.</w:t>
      </w:r>
    </w:p>
    <w:p w:rsidR="00C43FF4" w:rsidRPr="00164D1E" w:rsidRDefault="00C43FF4" w:rsidP="005B78E1">
      <w:pPr>
        <w:ind w:firstLine="709"/>
        <w:jc w:val="both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68" w:rsidRDefault="00EF7068" w:rsidP="00152DA9">
      <w:r>
        <w:separator/>
      </w:r>
    </w:p>
  </w:endnote>
  <w:endnote w:type="continuationSeparator" w:id="0">
    <w:p w:rsidR="00EF7068" w:rsidRDefault="00EF706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68" w:rsidRDefault="00EF7068" w:rsidP="00152DA9">
      <w:r>
        <w:separator/>
      </w:r>
    </w:p>
  </w:footnote>
  <w:footnote w:type="continuationSeparator" w:id="0">
    <w:p w:rsidR="00EF7068" w:rsidRDefault="00EF706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A71"/>
    <w:rsid w:val="00095F7E"/>
    <w:rsid w:val="00096301"/>
    <w:rsid w:val="00096B2C"/>
    <w:rsid w:val="00097D90"/>
    <w:rsid w:val="000A08D8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002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113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2B70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7A9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3FF4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538F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C90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068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A9B0-8A0D-41E8-A4CA-3B54BA3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366</cp:revision>
  <cp:lastPrinted>2021-04-08T14:31:00Z</cp:lastPrinted>
  <dcterms:created xsi:type="dcterms:W3CDTF">2019-12-30T19:58:00Z</dcterms:created>
  <dcterms:modified xsi:type="dcterms:W3CDTF">2021-04-08T14:31:00Z</dcterms:modified>
</cp:coreProperties>
</file>