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1083A">
        <w:rPr>
          <w:b/>
          <w:sz w:val="28"/>
          <w:szCs w:val="28"/>
        </w:rPr>
        <w:t>213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1083A" w:rsidRDefault="005A7776" w:rsidP="00A10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083A">
        <w:rPr>
          <w:sz w:val="28"/>
          <w:szCs w:val="28"/>
        </w:rPr>
        <w:t>17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 </w:t>
      </w:r>
      <w:proofErr w:type="spellStart"/>
      <w:r w:rsidR="00A1083A" w:rsidRPr="000D32D5">
        <w:rPr>
          <w:sz w:val="28"/>
          <w:szCs w:val="28"/>
        </w:rPr>
        <w:t>Близученко</w:t>
      </w:r>
      <w:proofErr w:type="spellEnd"/>
      <w:r w:rsidR="00A1083A" w:rsidRPr="000D32D5">
        <w:rPr>
          <w:sz w:val="28"/>
          <w:szCs w:val="28"/>
        </w:rPr>
        <w:t xml:space="preserve"> А.Л.</w:t>
      </w:r>
      <w:r w:rsidR="00A13CCA">
        <w:rPr>
          <w:sz w:val="28"/>
          <w:szCs w:val="28"/>
        </w:rPr>
        <w:t>,</w:t>
      </w:r>
      <w:r w:rsidR="00A1083A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67:15:0320608:26 площадью 6305 кв. метров, расположенного по адресу: Смоленская область, г. Рославль, у</w:t>
      </w:r>
      <w:r w:rsidR="00FF3199">
        <w:rPr>
          <w:sz w:val="28"/>
          <w:szCs w:val="28"/>
        </w:rPr>
        <w:t>л. Большая Смоленская, уч. 135а.</w:t>
      </w:r>
      <w:bookmarkStart w:id="0" w:name="_GoBack"/>
      <w:bookmarkEnd w:id="0"/>
    </w:p>
    <w:p w:rsidR="00AD382A" w:rsidRDefault="000218ED" w:rsidP="00164D1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DD269A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1083A" w:rsidRPr="000D32D5" w:rsidRDefault="002E3896" w:rsidP="00A108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A1083A" w:rsidRPr="000D32D5">
        <w:rPr>
          <w:sz w:val="28"/>
          <w:szCs w:val="28"/>
        </w:rPr>
        <w:t xml:space="preserve">определить </w:t>
      </w:r>
      <w:r w:rsidR="00A1083A">
        <w:rPr>
          <w:sz w:val="28"/>
          <w:szCs w:val="28"/>
        </w:rPr>
        <w:t>кадастровую стоимость земельного участка в размере его</w:t>
      </w:r>
      <w:r w:rsidR="00A1083A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15.03.2021 № 061/1-З-21 СМК АОК 04, составленном ООО «Агентство оценки Ковалевой и компании», по состоянию на 01.01.2020 в размере 1 090 765 (Один миллион девяносто тысяч семьсот шестьдесят пять</w:t>
      </w:r>
      <w:r w:rsidR="00A1083A">
        <w:rPr>
          <w:sz w:val="28"/>
          <w:szCs w:val="28"/>
        </w:rPr>
        <w:t>) рублей.</w:t>
      </w:r>
    </w:p>
    <w:p w:rsidR="00164D1E" w:rsidRPr="00164D1E" w:rsidRDefault="00164D1E" w:rsidP="00164D1E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64" w:rsidRDefault="00FE4E64" w:rsidP="00152DA9">
      <w:r>
        <w:separator/>
      </w:r>
    </w:p>
  </w:endnote>
  <w:endnote w:type="continuationSeparator" w:id="0">
    <w:p w:rsidR="00FE4E64" w:rsidRDefault="00FE4E6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64" w:rsidRDefault="00FE4E64" w:rsidP="00152DA9">
      <w:r>
        <w:separator/>
      </w:r>
    </w:p>
  </w:footnote>
  <w:footnote w:type="continuationSeparator" w:id="0">
    <w:p w:rsidR="00FE4E64" w:rsidRDefault="00FE4E6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9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2C28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382F"/>
    <w:rsid w:val="00A13C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2298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038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269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2B2F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4E64"/>
    <w:rsid w:val="00FE5E91"/>
    <w:rsid w:val="00FF1CB1"/>
    <w:rsid w:val="00FF3199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BD08-B61E-43F8-A17C-4DB7FDFD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364</cp:revision>
  <cp:lastPrinted>2021-04-09T07:32:00Z</cp:lastPrinted>
  <dcterms:created xsi:type="dcterms:W3CDTF">2019-12-30T19:58:00Z</dcterms:created>
  <dcterms:modified xsi:type="dcterms:W3CDTF">2021-04-09T07:32:00Z</dcterms:modified>
</cp:coreProperties>
</file>