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EB3A3A" w:rsidRPr="00FA5FC4" w:rsidRDefault="00856DD4" w:rsidP="009867FF">
            <w:pPr>
              <w:pStyle w:val="21"/>
              <w:rPr>
                <w:sz w:val="18"/>
                <w:szCs w:val="18"/>
              </w:rPr>
            </w:pPr>
            <w:r w:rsidRPr="00856DD4">
              <w:rPr>
                <w:sz w:val="18"/>
                <w:szCs w:val="18"/>
              </w:rPr>
              <w:t>Тел./факс: (4812) 20-59-12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E436E9">
        <w:rPr>
          <w:b/>
          <w:sz w:val="28"/>
          <w:szCs w:val="28"/>
        </w:rPr>
        <w:t>1</w:t>
      </w:r>
      <w:r w:rsidR="002E12CE">
        <w:rPr>
          <w:b/>
          <w:sz w:val="28"/>
          <w:szCs w:val="28"/>
        </w:rPr>
        <w:t>94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0C5728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24</w:t>
      </w:r>
      <w:r w:rsidR="004F1742">
        <w:rPr>
          <w:sz w:val="28"/>
          <w:szCs w:val="28"/>
        </w:rPr>
        <w:t>.</w:t>
      </w:r>
      <w:r w:rsidR="008A0B29">
        <w:rPr>
          <w:sz w:val="28"/>
          <w:szCs w:val="28"/>
        </w:rPr>
        <w:t>03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</w:t>
      </w:r>
      <w:proofErr w:type="gramStart"/>
      <w:r w:rsidR="000C5728" w:rsidRPr="00170EA5">
        <w:rPr>
          <w:sz w:val="28"/>
          <w:szCs w:val="28"/>
        </w:rPr>
        <w:t>отдела обеспечения судебной деятельности правового управления Департамента имущественных</w:t>
      </w:r>
      <w:proofErr w:type="gramEnd"/>
      <w:r w:rsidR="000C5728" w:rsidRPr="00170EA5">
        <w:rPr>
          <w:sz w:val="28"/>
          <w:szCs w:val="28"/>
        </w:rPr>
        <w:t xml:space="preserve">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 xml:space="preserve">иков» Андрей Николаевич Рогулин, </w:t>
      </w:r>
      <w:r w:rsidR="00296645" w:rsidRPr="00345D73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296645" w:rsidRPr="00345D73">
        <w:rPr>
          <w:sz w:val="28"/>
          <w:szCs w:val="28"/>
        </w:rPr>
        <w:t>Тарасенкова</w:t>
      </w:r>
      <w:proofErr w:type="spellEnd"/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</w:t>
      </w:r>
      <w:proofErr w:type="gramEnd"/>
      <w:r w:rsidR="005A7776">
        <w:rPr>
          <w:sz w:val="28"/>
          <w:szCs w:val="28"/>
        </w:rPr>
        <w:t xml:space="preserve">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F67A79" w:rsidRPr="00170EA5" w:rsidRDefault="005A7776" w:rsidP="00F67A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67A79" w:rsidRPr="00AB5883">
        <w:rPr>
          <w:sz w:val="28"/>
          <w:szCs w:val="28"/>
        </w:rPr>
        <w:t xml:space="preserve">На </w:t>
      </w:r>
      <w:r w:rsidR="00F67A79" w:rsidRPr="00995E58">
        <w:rPr>
          <w:sz w:val="28"/>
          <w:szCs w:val="28"/>
        </w:rPr>
        <w:t xml:space="preserve">заседании, проведенном </w:t>
      </w:r>
      <w:r w:rsidR="00F67A79">
        <w:rPr>
          <w:sz w:val="28"/>
          <w:szCs w:val="28"/>
        </w:rPr>
        <w:t>24</w:t>
      </w:r>
      <w:r w:rsidR="00F67A79" w:rsidRPr="00995E58">
        <w:rPr>
          <w:sz w:val="28"/>
          <w:szCs w:val="28"/>
        </w:rPr>
        <w:t>.</w:t>
      </w:r>
      <w:r w:rsidR="00F67A79">
        <w:rPr>
          <w:sz w:val="28"/>
          <w:szCs w:val="28"/>
        </w:rPr>
        <w:t>03.2021</w:t>
      </w:r>
      <w:r w:rsidR="00F67A79" w:rsidRPr="00995E58">
        <w:rPr>
          <w:sz w:val="28"/>
          <w:szCs w:val="28"/>
        </w:rPr>
        <w:t>, комиссия рассмотрела заявление, поступившее</w:t>
      </w:r>
      <w:r w:rsidR="00BA196E">
        <w:t xml:space="preserve"> </w:t>
      </w:r>
      <w:r w:rsidR="00F67A79">
        <w:rPr>
          <w:sz w:val="28"/>
          <w:szCs w:val="28"/>
        </w:rPr>
        <w:t>05.03.2021</w:t>
      </w:r>
      <w:r w:rsidR="00F67A79" w:rsidRPr="00170EA5">
        <w:rPr>
          <w:sz w:val="28"/>
          <w:szCs w:val="28"/>
        </w:rPr>
        <w:t>об оспаривании</w:t>
      </w:r>
      <w:r w:rsidR="00F67A79">
        <w:rPr>
          <w:sz w:val="28"/>
          <w:szCs w:val="28"/>
        </w:rPr>
        <w:t xml:space="preserve"> кадастровой стоимости  земельного участка площадью 1500 кв. </w:t>
      </w:r>
      <w:r w:rsidR="00F67A79" w:rsidRPr="00170EA5">
        <w:rPr>
          <w:sz w:val="28"/>
          <w:szCs w:val="28"/>
        </w:rPr>
        <w:t>м</w:t>
      </w:r>
      <w:r w:rsidR="00F67A79">
        <w:rPr>
          <w:sz w:val="28"/>
          <w:szCs w:val="28"/>
        </w:rPr>
        <w:t>.</w:t>
      </w:r>
      <w:r w:rsidR="00F67A79" w:rsidRPr="00170EA5">
        <w:rPr>
          <w:sz w:val="28"/>
          <w:szCs w:val="28"/>
        </w:rPr>
        <w:t xml:space="preserve"> с кадастровым номером</w:t>
      </w:r>
      <w:r w:rsidR="00F67A79">
        <w:rPr>
          <w:sz w:val="28"/>
          <w:szCs w:val="28"/>
        </w:rPr>
        <w:t xml:space="preserve"> </w:t>
      </w:r>
      <w:r w:rsidR="00F67A79" w:rsidRPr="00170EA5">
        <w:rPr>
          <w:sz w:val="28"/>
          <w:szCs w:val="28"/>
        </w:rPr>
        <w:t>67:27:0031314:11</w:t>
      </w:r>
      <w:r w:rsidR="00F67A79">
        <w:rPr>
          <w:sz w:val="28"/>
          <w:szCs w:val="28"/>
        </w:rPr>
        <w:t xml:space="preserve">, </w:t>
      </w:r>
      <w:r w:rsidR="00F67A79" w:rsidRPr="00170EA5">
        <w:rPr>
          <w:sz w:val="28"/>
          <w:szCs w:val="28"/>
        </w:rPr>
        <w:t>расположенного по адресу:</w:t>
      </w:r>
      <w:r w:rsidR="00F67A79" w:rsidRPr="00857DDF">
        <w:rPr>
          <w:sz w:val="28"/>
          <w:szCs w:val="28"/>
        </w:rPr>
        <w:t xml:space="preserve"> </w:t>
      </w:r>
      <w:r w:rsidR="00F67A79" w:rsidRPr="00170EA5">
        <w:rPr>
          <w:sz w:val="28"/>
          <w:szCs w:val="28"/>
        </w:rPr>
        <w:t xml:space="preserve">Смоленская область, г. Смоленск, </w:t>
      </w:r>
      <w:bookmarkStart w:id="0" w:name="_GoBack"/>
      <w:bookmarkEnd w:id="0"/>
      <w:r w:rsidR="00F67A79" w:rsidRPr="00170EA5">
        <w:rPr>
          <w:sz w:val="28"/>
          <w:szCs w:val="28"/>
        </w:rPr>
        <w:t xml:space="preserve">п. </w:t>
      </w:r>
      <w:proofErr w:type="spellStart"/>
      <w:r w:rsidR="00F67A79" w:rsidRPr="00170EA5">
        <w:rPr>
          <w:sz w:val="28"/>
          <w:szCs w:val="28"/>
        </w:rPr>
        <w:t>Тихвинка</w:t>
      </w:r>
      <w:proofErr w:type="spellEnd"/>
      <w:r w:rsidR="00F67A79" w:rsidRPr="00170EA5">
        <w:rPr>
          <w:sz w:val="28"/>
          <w:szCs w:val="28"/>
        </w:rPr>
        <w:t>, около дома № 59.</w:t>
      </w:r>
    </w:p>
    <w:p w:rsidR="00F67A79" w:rsidRDefault="00F67A79" w:rsidP="00F67A7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Pr="008A7B2D">
        <w:rPr>
          <w:sz w:val="28"/>
          <w:szCs w:val="28"/>
        </w:rPr>
        <w:t xml:space="preserve"> </w:t>
      </w:r>
    </w:p>
    <w:p w:rsidR="00F67A79" w:rsidRDefault="00903B24" w:rsidP="00903B24">
      <w:pPr>
        <w:shd w:val="clear" w:color="auto" w:fill="FFFFFF"/>
        <w:tabs>
          <w:tab w:val="left" w:pos="567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67A79">
        <w:rPr>
          <w:sz w:val="28"/>
          <w:szCs w:val="28"/>
        </w:rPr>
        <w:t>В ходе рассмотрения указанного выше заявления об оспаривании результатов определения кадастровой стоимости объекта недвижимости в размере е</w:t>
      </w:r>
      <w:r w:rsidR="007D4609">
        <w:rPr>
          <w:sz w:val="28"/>
          <w:szCs w:val="28"/>
        </w:rPr>
        <w:t>го рыночной стоимости</w:t>
      </w:r>
      <w:r w:rsidR="007A0579">
        <w:rPr>
          <w:sz w:val="28"/>
          <w:szCs w:val="28"/>
        </w:rPr>
        <w:t>, указанной в отчете об оценке рыночной стоимости</w:t>
      </w:r>
      <w:r w:rsidR="007D4609">
        <w:rPr>
          <w:sz w:val="28"/>
          <w:szCs w:val="28"/>
        </w:rPr>
        <w:t xml:space="preserve"> от 15.02.2021 </w:t>
      </w:r>
      <w:r w:rsidR="007A0579">
        <w:rPr>
          <w:sz w:val="28"/>
          <w:szCs w:val="28"/>
        </w:rPr>
        <w:t xml:space="preserve">           </w:t>
      </w:r>
      <w:r w:rsidR="007D4609">
        <w:rPr>
          <w:sz w:val="28"/>
          <w:szCs w:val="28"/>
        </w:rPr>
        <w:lastRenderedPageBreak/>
        <w:t>№ 14.02.21</w:t>
      </w:r>
      <w:proofErr w:type="gramStart"/>
      <w:r w:rsidR="007D4609">
        <w:rPr>
          <w:sz w:val="28"/>
          <w:szCs w:val="28"/>
        </w:rPr>
        <w:t>Б</w:t>
      </w:r>
      <w:proofErr w:type="gramEnd"/>
      <w:r w:rsidR="00F67A79">
        <w:rPr>
          <w:sz w:val="28"/>
          <w:szCs w:val="28"/>
        </w:rPr>
        <w:t xml:space="preserve">, составленном </w:t>
      </w:r>
      <w:r w:rsidR="007D4609" w:rsidRPr="007D4609">
        <w:rPr>
          <w:sz w:val="28"/>
          <w:szCs w:val="28"/>
        </w:rPr>
        <w:t xml:space="preserve">ЧПО </w:t>
      </w:r>
      <w:proofErr w:type="spellStart"/>
      <w:r w:rsidR="007D4609" w:rsidRPr="007D4609">
        <w:rPr>
          <w:sz w:val="28"/>
          <w:szCs w:val="28"/>
        </w:rPr>
        <w:t>Хайдуковым</w:t>
      </w:r>
      <w:proofErr w:type="spellEnd"/>
      <w:r w:rsidR="007D4609" w:rsidRPr="007D4609">
        <w:rPr>
          <w:sz w:val="28"/>
          <w:szCs w:val="28"/>
        </w:rPr>
        <w:t xml:space="preserve"> А.А.</w:t>
      </w:r>
      <w:r w:rsidR="007A0579">
        <w:rPr>
          <w:sz w:val="28"/>
          <w:szCs w:val="28"/>
        </w:rPr>
        <w:t>,</w:t>
      </w:r>
      <w:r w:rsidR="007A0579">
        <w:t xml:space="preserve"> </w:t>
      </w:r>
      <w:r>
        <w:rPr>
          <w:sz w:val="28"/>
          <w:szCs w:val="28"/>
        </w:rPr>
        <w:t>были выявлены следующие нарушения</w:t>
      </w:r>
      <w:r w:rsidR="00F67A79">
        <w:rPr>
          <w:sz w:val="28"/>
          <w:szCs w:val="28"/>
        </w:rPr>
        <w:t xml:space="preserve">: </w:t>
      </w:r>
    </w:p>
    <w:p w:rsidR="00903B24" w:rsidRDefault="00903B24" w:rsidP="00903B24">
      <w:pPr>
        <w:pStyle w:val="ac"/>
        <w:tabs>
          <w:tab w:val="left" w:pos="851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</w:t>
      </w:r>
      <w:r w:rsidR="00F67A79" w:rsidRPr="00F67A79">
        <w:rPr>
          <w:rFonts w:ascii="Times New Roman" w:hAnsi="Times New Roman" w:cs="Times New Roman"/>
          <w:sz w:val="28"/>
          <w:szCs w:val="28"/>
        </w:rPr>
        <w:t xml:space="preserve">Оценщик на странице 63 (информация в отношении аналога №4) указывает имущественные права – частная собственность, источник информации телефонные переговоры с контактным лицом по номеру телефона 89206690030. Однако если обратиться по данному номеру телефона (89206690030 зовут Вячеслав) участок предлагался на правах аренды. </w:t>
      </w:r>
      <w:r>
        <w:rPr>
          <w:rFonts w:ascii="Times New Roman" w:hAnsi="Times New Roman" w:cs="Times New Roman"/>
          <w:sz w:val="28"/>
          <w:szCs w:val="28"/>
        </w:rPr>
        <w:t>Информация искажена, в</w:t>
      </w:r>
      <w:r w:rsidR="00F67A79" w:rsidRPr="00F67A79">
        <w:rPr>
          <w:rFonts w:ascii="Times New Roman" w:hAnsi="Times New Roman" w:cs="Times New Roman"/>
          <w:sz w:val="28"/>
          <w:szCs w:val="28"/>
        </w:rPr>
        <w:t>следствие чего оценщик умышленно не вводит корректировку на вид прав, которая существенно влияет на стоимость. Кроме этого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67A79" w:rsidRPr="00F67A79">
        <w:rPr>
          <w:rFonts w:ascii="Times New Roman" w:hAnsi="Times New Roman" w:cs="Times New Roman"/>
          <w:sz w:val="28"/>
          <w:szCs w:val="28"/>
        </w:rPr>
        <w:t xml:space="preserve">Оценщик указывает кадастровый номер участка 67:27:0020802:958 и если обратиться к открытому источнику информации (rosreestr.gov.ru), также не подтверждается тот факт, что вид прав частная собственность, как указано оценщиком. </w:t>
      </w:r>
      <w:r w:rsidRPr="00F67A79">
        <w:rPr>
          <w:rFonts w:ascii="Times New Roman" w:hAnsi="Times New Roman" w:cs="Times New Roman"/>
          <w:sz w:val="28"/>
          <w:szCs w:val="28"/>
        </w:rPr>
        <w:t>Нарушение</w:t>
      </w:r>
      <w:r w:rsidRPr="00903B24">
        <w:rPr>
          <w:rFonts w:ascii="Times New Roman" w:hAnsi="Times New Roman" w:cs="Times New Roman"/>
          <w:sz w:val="28"/>
          <w:szCs w:val="28"/>
        </w:rPr>
        <w:t xml:space="preserve"> </w:t>
      </w:r>
      <w:r w:rsidRPr="00F67A79">
        <w:rPr>
          <w:rFonts w:ascii="Times New Roman" w:hAnsi="Times New Roman" w:cs="Times New Roman"/>
          <w:sz w:val="28"/>
          <w:szCs w:val="28"/>
        </w:rPr>
        <w:t>п. 22(е) ФСО №</w:t>
      </w:r>
      <w:r w:rsidR="00921F62">
        <w:rPr>
          <w:rFonts w:ascii="Times New Roman" w:hAnsi="Times New Roman" w:cs="Times New Roman"/>
          <w:sz w:val="28"/>
          <w:szCs w:val="28"/>
        </w:rPr>
        <w:t xml:space="preserve"> </w:t>
      </w:r>
      <w:r w:rsidRPr="00F67A79">
        <w:rPr>
          <w:rFonts w:ascii="Times New Roman" w:hAnsi="Times New Roman" w:cs="Times New Roman"/>
          <w:sz w:val="28"/>
          <w:szCs w:val="28"/>
        </w:rPr>
        <w:t xml:space="preserve">7, 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r w:rsidR="00921F62">
        <w:rPr>
          <w:rFonts w:ascii="Times New Roman" w:hAnsi="Times New Roman" w:cs="Times New Roman"/>
          <w:sz w:val="28"/>
          <w:szCs w:val="28"/>
        </w:rPr>
        <w:t xml:space="preserve">5 </w:t>
      </w:r>
      <w:r w:rsidRPr="00903B24">
        <w:rPr>
          <w:rFonts w:ascii="Times New Roman" w:hAnsi="Times New Roman" w:cs="Times New Roman"/>
          <w:sz w:val="28"/>
          <w:szCs w:val="28"/>
        </w:rPr>
        <w:t xml:space="preserve">ФСО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03B24">
        <w:rPr>
          <w:rFonts w:ascii="Times New Roman" w:hAnsi="Times New Roman" w:cs="Times New Roman"/>
          <w:sz w:val="28"/>
          <w:szCs w:val="28"/>
        </w:rPr>
        <w:t>№ 3</w:t>
      </w:r>
      <w:r w:rsidR="00921F62">
        <w:rPr>
          <w:rFonts w:ascii="Times New Roman" w:hAnsi="Times New Roman" w:cs="Times New Roman"/>
          <w:sz w:val="28"/>
          <w:szCs w:val="28"/>
        </w:rPr>
        <w:t>.</w:t>
      </w:r>
      <w:r w:rsidRPr="00903B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609" w:rsidRPr="00903B24" w:rsidRDefault="00344062" w:rsidP="00344062">
      <w:pPr>
        <w:pStyle w:val="ac"/>
        <w:tabs>
          <w:tab w:val="left" w:pos="851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</w:t>
      </w:r>
      <w:r w:rsidR="00F67A79" w:rsidRPr="00903B24">
        <w:rPr>
          <w:rFonts w:ascii="Times New Roman" w:hAnsi="Times New Roman" w:cs="Times New Roman"/>
          <w:sz w:val="28"/>
          <w:szCs w:val="28"/>
        </w:rPr>
        <w:t>Аналог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7A79" w:rsidRPr="00903B24">
        <w:rPr>
          <w:rFonts w:ascii="Times New Roman" w:hAnsi="Times New Roman" w:cs="Times New Roman"/>
          <w:sz w:val="28"/>
          <w:szCs w:val="28"/>
        </w:rPr>
        <w:t>3 является частью участка аналога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7A79" w:rsidRPr="00903B24">
        <w:rPr>
          <w:rFonts w:ascii="Times New Roman" w:hAnsi="Times New Roman" w:cs="Times New Roman"/>
          <w:sz w:val="28"/>
          <w:szCs w:val="28"/>
        </w:rPr>
        <w:t>1. Данная информация приведена собственником участка по номеру телефона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7A0579">
        <w:rPr>
          <w:rFonts w:ascii="Times New Roman" w:hAnsi="Times New Roman" w:cs="Times New Roman"/>
          <w:sz w:val="28"/>
          <w:szCs w:val="28"/>
        </w:rPr>
        <w:t xml:space="preserve"> указанному</w:t>
      </w:r>
      <w:r w:rsidR="00F67A79" w:rsidRPr="00903B24">
        <w:rPr>
          <w:rFonts w:ascii="Times New Roman" w:hAnsi="Times New Roman" w:cs="Times New Roman"/>
          <w:sz w:val="28"/>
          <w:szCs w:val="28"/>
        </w:rPr>
        <w:t xml:space="preserve"> в отчете. Как пояснил</w:t>
      </w:r>
      <w:r w:rsidR="007A0579">
        <w:rPr>
          <w:rFonts w:ascii="Times New Roman" w:hAnsi="Times New Roman" w:cs="Times New Roman"/>
          <w:sz w:val="28"/>
          <w:szCs w:val="28"/>
        </w:rPr>
        <w:t xml:space="preserve"> собственник «…участок продает </w:t>
      </w:r>
      <w:r w:rsidR="00F67A79" w:rsidRPr="00903B24">
        <w:rPr>
          <w:rFonts w:ascii="Times New Roman" w:hAnsi="Times New Roman" w:cs="Times New Roman"/>
          <w:sz w:val="28"/>
          <w:szCs w:val="28"/>
        </w:rPr>
        <w:t xml:space="preserve"> площадью 75 соток, но может продать и 50 соток из этой площади...». Кадастровый номер участка 67:27:0020802:640. Д</w:t>
      </w:r>
      <w:r>
        <w:rPr>
          <w:rFonts w:ascii="Times New Roman" w:hAnsi="Times New Roman" w:cs="Times New Roman"/>
          <w:sz w:val="28"/>
          <w:szCs w:val="28"/>
        </w:rPr>
        <w:t xml:space="preserve">анный факт Оценщиком не отражен. </w:t>
      </w:r>
      <w:r w:rsidR="00F67A79" w:rsidRPr="00903B24">
        <w:rPr>
          <w:rFonts w:ascii="Times New Roman" w:hAnsi="Times New Roman" w:cs="Times New Roman"/>
          <w:sz w:val="28"/>
          <w:szCs w:val="28"/>
        </w:rPr>
        <w:t>Оценщик указывает, что он звонил по номеру телефона и уточнил характеристики участков, следовательно, данную информацию он знал (см. информацию на странице 62). По участк</w:t>
      </w:r>
      <w:proofErr w:type="gramStart"/>
      <w:r w:rsidR="00F67A79" w:rsidRPr="00903B24">
        <w:rPr>
          <w:rFonts w:ascii="Times New Roman" w:hAnsi="Times New Roman" w:cs="Times New Roman"/>
          <w:sz w:val="28"/>
          <w:szCs w:val="28"/>
        </w:rPr>
        <w:t>у</w:t>
      </w:r>
      <w:r w:rsidR="00921F6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67A79" w:rsidRPr="00903B24">
        <w:rPr>
          <w:rFonts w:ascii="Times New Roman" w:hAnsi="Times New Roman" w:cs="Times New Roman"/>
          <w:sz w:val="28"/>
          <w:szCs w:val="28"/>
        </w:rPr>
        <w:t xml:space="preserve"> аналогу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7A79" w:rsidRPr="00903B24">
        <w:rPr>
          <w:rFonts w:ascii="Times New Roman" w:hAnsi="Times New Roman" w:cs="Times New Roman"/>
          <w:sz w:val="28"/>
          <w:szCs w:val="28"/>
        </w:rPr>
        <w:t>3 не приводит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F67A79" w:rsidRPr="00903B24">
        <w:rPr>
          <w:rFonts w:ascii="Times New Roman" w:hAnsi="Times New Roman" w:cs="Times New Roman"/>
          <w:sz w:val="28"/>
          <w:szCs w:val="28"/>
        </w:rPr>
        <w:t xml:space="preserve"> кадастровый номер участка, так как он является по фа</w:t>
      </w:r>
      <w:r>
        <w:rPr>
          <w:rFonts w:ascii="Times New Roman" w:hAnsi="Times New Roman" w:cs="Times New Roman"/>
          <w:sz w:val="28"/>
          <w:szCs w:val="28"/>
        </w:rPr>
        <w:t>кту составной частью участка с</w:t>
      </w:r>
      <w:r w:rsidR="00F67A79" w:rsidRPr="00903B24">
        <w:rPr>
          <w:rFonts w:ascii="Times New Roman" w:hAnsi="Times New Roman" w:cs="Times New Roman"/>
          <w:sz w:val="28"/>
          <w:szCs w:val="28"/>
        </w:rPr>
        <w:t xml:space="preserve"> кадастровым номером 67:27:0020802:640. Оц</w:t>
      </w:r>
      <w:r w:rsidR="007A0579">
        <w:rPr>
          <w:rFonts w:ascii="Times New Roman" w:hAnsi="Times New Roman" w:cs="Times New Roman"/>
          <w:sz w:val="28"/>
          <w:szCs w:val="28"/>
        </w:rPr>
        <w:t>енщик не отразил в своем отчете</w:t>
      </w:r>
      <w:r w:rsidR="00F67A79" w:rsidRPr="00903B24">
        <w:rPr>
          <w:rFonts w:ascii="Times New Roman" w:hAnsi="Times New Roman" w:cs="Times New Roman"/>
          <w:sz w:val="28"/>
          <w:szCs w:val="28"/>
        </w:rPr>
        <w:t xml:space="preserve"> корректность использования в качестве самостоятельных аналогов одного и того же земельного участка, который может быть продан </w:t>
      </w:r>
      <w:r>
        <w:rPr>
          <w:rFonts w:ascii="Times New Roman" w:hAnsi="Times New Roman" w:cs="Times New Roman"/>
          <w:sz w:val="28"/>
          <w:szCs w:val="28"/>
        </w:rPr>
        <w:t>как 75 соток так и</w:t>
      </w:r>
      <w:r w:rsidR="00F67A79" w:rsidRPr="00903B24">
        <w:rPr>
          <w:rFonts w:ascii="Times New Roman" w:hAnsi="Times New Roman" w:cs="Times New Roman"/>
          <w:sz w:val="28"/>
          <w:szCs w:val="28"/>
        </w:rPr>
        <w:t xml:space="preserve"> 50 соток. </w:t>
      </w:r>
      <w:r w:rsidR="00F67A79" w:rsidRPr="00903B24">
        <w:rPr>
          <w:sz w:val="28"/>
          <w:szCs w:val="28"/>
        </w:rPr>
        <w:t xml:space="preserve"> </w:t>
      </w:r>
      <w:r w:rsidRPr="00903B24">
        <w:rPr>
          <w:rFonts w:ascii="Times New Roman" w:hAnsi="Times New Roman" w:cs="Times New Roman"/>
          <w:sz w:val="28"/>
          <w:szCs w:val="28"/>
        </w:rPr>
        <w:t>Нарушение</w:t>
      </w:r>
      <w:r w:rsidRPr="00344062">
        <w:rPr>
          <w:rFonts w:ascii="Times New Roman" w:hAnsi="Times New Roman" w:cs="Times New Roman"/>
          <w:sz w:val="28"/>
          <w:szCs w:val="28"/>
        </w:rPr>
        <w:t xml:space="preserve"> </w:t>
      </w:r>
      <w:r w:rsidR="007A0579">
        <w:rPr>
          <w:rFonts w:ascii="Times New Roman" w:hAnsi="Times New Roman" w:cs="Times New Roman"/>
          <w:sz w:val="28"/>
          <w:szCs w:val="28"/>
        </w:rPr>
        <w:t>п. 5</w:t>
      </w:r>
      <w:r w:rsidRPr="00903B24">
        <w:rPr>
          <w:rFonts w:ascii="Times New Roman" w:hAnsi="Times New Roman" w:cs="Times New Roman"/>
          <w:sz w:val="28"/>
          <w:szCs w:val="28"/>
        </w:rPr>
        <w:t xml:space="preserve">  ФСО №</w:t>
      </w:r>
      <w:r w:rsidR="007A0579">
        <w:rPr>
          <w:rFonts w:ascii="Times New Roman" w:hAnsi="Times New Roman" w:cs="Times New Roman"/>
          <w:sz w:val="28"/>
          <w:szCs w:val="28"/>
        </w:rPr>
        <w:t xml:space="preserve"> </w:t>
      </w:r>
      <w:r w:rsidRPr="00903B24">
        <w:rPr>
          <w:rFonts w:ascii="Times New Roman" w:hAnsi="Times New Roman" w:cs="Times New Roman"/>
          <w:sz w:val="28"/>
          <w:szCs w:val="28"/>
        </w:rPr>
        <w:t>3</w:t>
      </w:r>
      <w:r w:rsidR="00921F62">
        <w:rPr>
          <w:rFonts w:ascii="Times New Roman" w:hAnsi="Times New Roman" w:cs="Times New Roman"/>
          <w:sz w:val="28"/>
          <w:szCs w:val="28"/>
        </w:rPr>
        <w:t>.</w:t>
      </w:r>
    </w:p>
    <w:p w:rsidR="007D4609" w:rsidRPr="00344062" w:rsidRDefault="00344062" w:rsidP="00344062">
      <w:pPr>
        <w:tabs>
          <w:tab w:val="left" w:pos="851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r w:rsidR="00F67A79" w:rsidRPr="00344062">
        <w:rPr>
          <w:sz w:val="28"/>
          <w:szCs w:val="28"/>
        </w:rPr>
        <w:t>На странице 59 приведена информация в отношении аналога №</w:t>
      </w:r>
      <w:r>
        <w:rPr>
          <w:sz w:val="28"/>
          <w:szCs w:val="28"/>
        </w:rPr>
        <w:t xml:space="preserve"> </w:t>
      </w:r>
      <w:r w:rsidR="00F67A79" w:rsidRPr="00344062">
        <w:rPr>
          <w:sz w:val="28"/>
          <w:szCs w:val="28"/>
        </w:rPr>
        <w:t>2. Оценщик не проанализировал форму земельного участка, которая им приведена на странице 59. При столь несущественной площади в 364 кв.</w:t>
      </w:r>
      <w:r>
        <w:rPr>
          <w:sz w:val="28"/>
          <w:szCs w:val="28"/>
        </w:rPr>
        <w:t xml:space="preserve"> </w:t>
      </w:r>
      <w:r w:rsidR="007A0579">
        <w:rPr>
          <w:sz w:val="28"/>
          <w:szCs w:val="28"/>
        </w:rPr>
        <w:t>м</w:t>
      </w:r>
      <w:r w:rsidR="00F67A79" w:rsidRPr="00344062">
        <w:rPr>
          <w:sz w:val="28"/>
          <w:szCs w:val="28"/>
        </w:rPr>
        <w:t xml:space="preserve"> часть участка имеет ширину 4 метра, что накладывает ограничение по застройке данного участка и эффективности площади его использования. Доля такой площади составляет около 25</w:t>
      </w:r>
      <w:r>
        <w:rPr>
          <w:sz w:val="28"/>
          <w:szCs w:val="28"/>
        </w:rPr>
        <w:t xml:space="preserve"> </w:t>
      </w:r>
      <w:r w:rsidR="00F67A79" w:rsidRPr="00344062">
        <w:rPr>
          <w:sz w:val="28"/>
          <w:szCs w:val="28"/>
        </w:rPr>
        <w:t>% от общей площади участка (около 90 кв.</w:t>
      </w:r>
      <w:r>
        <w:rPr>
          <w:sz w:val="28"/>
          <w:szCs w:val="28"/>
        </w:rPr>
        <w:t xml:space="preserve"> </w:t>
      </w:r>
      <w:r w:rsidR="007A0579">
        <w:rPr>
          <w:sz w:val="28"/>
          <w:szCs w:val="28"/>
        </w:rPr>
        <w:t>м</w:t>
      </w:r>
      <w:r w:rsidR="00F67A79" w:rsidRPr="00344062">
        <w:rPr>
          <w:sz w:val="28"/>
          <w:szCs w:val="28"/>
        </w:rPr>
        <w:t xml:space="preserve"> согласно измерениям при помощи функции площади на сайте pkk.rosreestr.ru имеет ширину 4 метра). </w:t>
      </w:r>
      <w:proofErr w:type="gramStart"/>
      <w:r w:rsidR="00F67A79" w:rsidRPr="00344062">
        <w:rPr>
          <w:sz w:val="28"/>
          <w:szCs w:val="28"/>
        </w:rPr>
        <w:t>Также согласно правила отбора аналогов</w:t>
      </w:r>
      <w:r>
        <w:rPr>
          <w:sz w:val="28"/>
          <w:szCs w:val="28"/>
        </w:rPr>
        <w:t>,</w:t>
      </w:r>
      <w:r w:rsidR="00F67A79" w:rsidRPr="00344062">
        <w:rPr>
          <w:sz w:val="28"/>
          <w:szCs w:val="28"/>
        </w:rPr>
        <w:t xml:space="preserve"> представленного в отчете</w:t>
      </w:r>
      <w:r>
        <w:rPr>
          <w:sz w:val="28"/>
          <w:szCs w:val="28"/>
        </w:rPr>
        <w:t>,</w:t>
      </w:r>
      <w:r w:rsidR="00F67A79" w:rsidRPr="00344062">
        <w:rPr>
          <w:sz w:val="28"/>
          <w:szCs w:val="28"/>
        </w:rPr>
        <w:t xml:space="preserve"> на странице 55 «Выборка по фактору: свободный земельный участок, без улучшений» Оценщик исключает аналоги</w:t>
      </w:r>
      <w:r>
        <w:rPr>
          <w:sz w:val="28"/>
          <w:szCs w:val="28"/>
        </w:rPr>
        <w:t xml:space="preserve">, </w:t>
      </w:r>
      <w:r w:rsidR="00F67A79" w:rsidRPr="00344062">
        <w:rPr>
          <w:sz w:val="28"/>
          <w:szCs w:val="28"/>
        </w:rPr>
        <w:t>имеющие строения/сооружения, однако</w:t>
      </w:r>
      <w:r>
        <w:rPr>
          <w:sz w:val="28"/>
          <w:szCs w:val="28"/>
        </w:rPr>
        <w:t>,</w:t>
      </w:r>
      <w:r w:rsidR="00F67A79" w:rsidRPr="00344062">
        <w:rPr>
          <w:sz w:val="28"/>
          <w:szCs w:val="28"/>
        </w:rPr>
        <w:t xml:space="preserve"> проанализировав публичную кадастровую карту pkk.rosreestr.ru</w:t>
      </w:r>
      <w:r>
        <w:rPr>
          <w:sz w:val="28"/>
          <w:szCs w:val="28"/>
        </w:rPr>
        <w:t>, на земельном участке с</w:t>
      </w:r>
      <w:r w:rsidR="00F67A79" w:rsidRPr="003440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кадастровым  </w:t>
      </w:r>
      <w:r w:rsidR="00F67A79" w:rsidRPr="00344062">
        <w:rPr>
          <w:sz w:val="28"/>
          <w:szCs w:val="28"/>
        </w:rPr>
        <w:t>номером 67:27:0020802:661 (аналог №</w:t>
      </w:r>
      <w:r>
        <w:rPr>
          <w:sz w:val="28"/>
          <w:szCs w:val="28"/>
        </w:rPr>
        <w:t xml:space="preserve"> </w:t>
      </w:r>
      <w:r w:rsidR="00F67A79" w:rsidRPr="00344062">
        <w:rPr>
          <w:sz w:val="28"/>
          <w:szCs w:val="28"/>
        </w:rPr>
        <w:t>2) имеет улучшение в виде за</w:t>
      </w:r>
      <w:r>
        <w:rPr>
          <w:sz w:val="28"/>
          <w:szCs w:val="28"/>
        </w:rPr>
        <w:t>регистрированного сооружения с кадастровым</w:t>
      </w:r>
      <w:r w:rsidR="00F67A79" w:rsidRPr="00344062">
        <w:rPr>
          <w:sz w:val="28"/>
          <w:szCs w:val="28"/>
        </w:rPr>
        <w:t xml:space="preserve"> номером 67:27:0020802:670 (Сооружение (9</w:t>
      </w:r>
      <w:proofErr w:type="gramEnd"/>
      <w:r w:rsidR="00F67A79" w:rsidRPr="00344062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F67A79" w:rsidRPr="00344062">
        <w:rPr>
          <w:sz w:val="28"/>
          <w:szCs w:val="28"/>
        </w:rPr>
        <w:t xml:space="preserve"> иные Сооружения производственного назначения, дороги (внутренние)). Следовательно, </w:t>
      </w:r>
      <w:proofErr w:type="gramStart"/>
      <w:r w:rsidR="00F67A79" w:rsidRPr="00344062">
        <w:rPr>
          <w:sz w:val="28"/>
          <w:szCs w:val="28"/>
        </w:rPr>
        <w:t>согласно правила</w:t>
      </w:r>
      <w:proofErr w:type="gramEnd"/>
      <w:r w:rsidR="00F67A79" w:rsidRPr="00344062">
        <w:rPr>
          <w:sz w:val="28"/>
          <w:szCs w:val="28"/>
        </w:rPr>
        <w:t xml:space="preserve"> отбора</w:t>
      </w:r>
      <w:r>
        <w:rPr>
          <w:sz w:val="28"/>
          <w:szCs w:val="28"/>
        </w:rPr>
        <w:t>,</w:t>
      </w:r>
      <w:r w:rsidR="00F67A79" w:rsidRPr="00344062">
        <w:rPr>
          <w:sz w:val="28"/>
          <w:szCs w:val="28"/>
        </w:rPr>
        <w:t xml:space="preserve"> приведенного в отчете, аналог №</w:t>
      </w:r>
      <w:r>
        <w:rPr>
          <w:sz w:val="28"/>
          <w:szCs w:val="28"/>
        </w:rPr>
        <w:t xml:space="preserve"> </w:t>
      </w:r>
      <w:r w:rsidR="00F67A79" w:rsidRPr="00344062">
        <w:rPr>
          <w:sz w:val="28"/>
          <w:szCs w:val="28"/>
        </w:rPr>
        <w:t>2 должен был быть исключен, поскольку имеет улучшения.</w:t>
      </w:r>
      <w:r w:rsidRPr="00344062">
        <w:rPr>
          <w:sz w:val="28"/>
          <w:szCs w:val="28"/>
        </w:rPr>
        <w:t xml:space="preserve"> Нарушение п. 22(е) ФСО №</w:t>
      </w:r>
      <w:r w:rsidR="007A0579">
        <w:rPr>
          <w:sz w:val="28"/>
          <w:szCs w:val="28"/>
        </w:rPr>
        <w:t xml:space="preserve"> </w:t>
      </w:r>
      <w:r w:rsidRPr="00344062">
        <w:rPr>
          <w:sz w:val="28"/>
          <w:szCs w:val="28"/>
        </w:rPr>
        <w:t>7.</w:t>
      </w:r>
    </w:p>
    <w:p w:rsidR="007D4609" w:rsidRPr="00344062" w:rsidRDefault="00D42E36" w:rsidP="00D42E36">
      <w:pPr>
        <w:tabs>
          <w:tab w:val="left" w:pos="851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344062">
        <w:rPr>
          <w:sz w:val="28"/>
          <w:szCs w:val="28"/>
        </w:rPr>
        <w:t xml:space="preserve">4. </w:t>
      </w:r>
      <w:r w:rsidR="00F67A79" w:rsidRPr="00344062">
        <w:rPr>
          <w:sz w:val="28"/>
          <w:szCs w:val="28"/>
        </w:rPr>
        <w:t>Оценщик на странице 38-39 приводит фактические данные о предложениях с земельными участками коммерческого назначения на территории г. См</w:t>
      </w:r>
      <w:r>
        <w:rPr>
          <w:sz w:val="28"/>
          <w:szCs w:val="28"/>
        </w:rPr>
        <w:t xml:space="preserve">оленска за период с 01.01.2019 по 01.01.2020 </w:t>
      </w:r>
      <w:r w:rsidR="00F67A79" w:rsidRPr="00344062">
        <w:rPr>
          <w:sz w:val="28"/>
          <w:szCs w:val="28"/>
        </w:rPr>
        <w:t>в количестве 13 шт. Информация приведена по всем землям коммерческого назначения (сегмент торгово-офисная застройка и индустриальная), чт</w:t>
      </w:r>
      <w:r w:rsidR="007A0579">
        <w:rPr>
          <w:sz w:val="28"/>
          <w:szCs w:val="28"/>
        </w:rPr>
        <w:t>о не соответствует действительным рыночным условиям. Предложения</w:t>
      </w:r>
      <w:r w:rsidR="00F67A79" w:rsidRPr="00344062">
        <w:rPr>
          <w:sz w:val="28"/>
          <w:szCs w:val="28"/>
        </w:rPr>
        <w:t xml:space="preserve"> по всем землям коммер</w:t>
      </w:r>
      <w:r w:rsidR="007A0579">
        <w:rPr>
          <w:sz w:val="28"/>
          <w:szCs w:val="28"/>
        </w:rPr>
        <w:t>ческого назначения не ограничены</w:t>
      </w:r>
      <w:r w:rsidR="00F67A79" w:rsidRPr="00344062">
        <w:rPr>
          <w:sz w:val="28"/>
          <w:szCs w:val="28"/>
        </w:rPr>
        <w:t xml:space="preserve"> в количестве 13 шт. на территории г. Смоленска за период с 01.01.2</w:t>
      </w:r>
      <w:r>
        <w:rPr>
          <w:sz w:val="28"/>
          <w:szCs w:val="28"/>
        </w:rPr>
        <w:t>019 по 01.01.2020.</w:t>
      </w:r>
      <w:r w:rsidR="00F67A79" w:rsidRPr="00344062">
        <w:rPr>
          <w:sz w:val="28"/>
          <w:szCs w:val="28"/>
        </w:rPr>
        <w:t xml:space="preserve"> Кроме этого в </w:t>
      </w:r>
      <w:r>
        <w:rPr>
          <w:sz w:val="28"/>
          <w:szCs w:val="28"/>
        </w:rPr>
        <w:t>состав 13 земельных участков</w:t>
      </w:r>
      <w:r w:rsidR="00F67A79" w:rsidRPr="00344062">
        <w:rPr>
          <w:sz w:val="28"/>
          <w:szCs w:val="28"/>
        </w:rPr>
        <w:t xml:space="preserve"> включены предложения и из Смоленского района, </w:t>
      </w:r>
      <w:r>
        <w:rPr>
          <w:sz w:val="28"/>
          <w:szCs w:val="28"/>
        </w:rPr>
        <w:t xml:space="preserve">земельный участок </w:t>
      </w:r>
      <w:r w:rsidR="00F67A79" w:rsidRPr="0034406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F67A79" w:rsidRPr="00344062">
        <w:rPr>
          <w:sz w:val="28"/>
          <w:szCs w:val="28"/>
        </w:rPr>
        <w:t xml:space="preserve">3 по порядку </w:t>
      </w:r>
      <w:r>
        <w:rPr>
          <w:sz w:val="28"/>
          <w:szCs w:val="28"/>
        </w:rPr>
        <w:t xml:space="preserve"> таблицы на странице 38 </w:t>
      </w:r>
      <w:r w:rsidR="00921F62">
        <w:rPr>
          <w:sz w:val="28"/>
          <w:szCs w:val="28"/>
        </w:rPr>
        <w:t>расположен в 3 км</w:t>
      </w:r>
      <w:r w:rsidR="00F67A79" w:rsidRPr="00344062">
        <w:rPr>
          <w:sz w:val="28"/>
          <w:szCs w:val="28"/>
        </w:rPr>
        <w:t xml:space="preserve"> от г. Смоленск</w:t>
      </w:r>
      <w:r w:rsidR="00921F62">
        <w:rPr>
          <w:sz w:val="28"/>
          <w:szCs w:val="28"/>
        </w:rPr>
        <w:t>а</w:t>
      </w:r>
      <w:r w:rsidR="00F67A79" w:rsidRPr="00344062">
        <w:rPr>
          <w:sz w:val="28"/>
          <w:szCs w:val="28"/>
        </w:rPr>
        <w:t xml:space="preserve"> по </w:t>
      </w:r>
      <w:proofErr w:type="spellStart"/>
      <w:r w:rsidR="00F67A79" w:rsidRPr="00344062">
        <w:rPr>
          <w:sz w:val="28"/>
          <w:szCs w:val="28"/>
        </w:rPr>
        <w:t>Рославльскому</w:t>
      </w:r>
      <w:proofErr w:type="spellEnd"/>
      <w:r w:rsidR="00F67A79" w:rsidRPr="00344062">
        <w:rPr>
          <w:sz w:val="28"/>
          <w:szCs w:val="28"/>
        </w:rPr>
        <w:t xml:space="preserve"> шоссе. Следовательно, Оценщик анализировал 13 объявлений по Смоленскому району, включая г. Смоленск, и при этом по всем землям коммерческого назначения (сегмент торгово-офисная застройка и индустриальная). </w:t>
      </w:r>
      <w:r w:rsidRPr="00344062">
        <w:rPr>
          <w:sz w:val="28"/>
          <w:szCs w:val="28"/>
        </w:rPr>
        <w:t>При проведении оценки должны быть описаны объем доступных оценщику рыночных данных об объектах-аналогах и правила их отбора для проведения расчетов. Нарушение</w:t>
      </w:r>
      <w:r w:rsidRPr="00D42E36">
        <w:rPr>
          <w:sz w:val="28"/>
          <w:szCs w:val="28"/>
        </w:rPr>
        <w:t xml:space="preserve"> </w:t>
      </w:r>
      <w:r w:rsidR="007A0579">
        <w:rPr>
          <w:sz w:val="28"/>
          <w:szCs w:val="28"/>
        </w:rPr>
        <w:t xml:space="preserve">     </w:t>
      </w:r>
      <w:r w:rsidRPr="00344062">
        <w:rPr>
          <w:sz w:val="28"/>
          <w:szCs w:val="28"/>
        </w:rPr>
        <w:t>п. 11(в) ФСО №</w:t>
      </w:r>
      <w:r w:rsidR="007A0579">
        <w:rPr>
          <w:sz w:val="28"/>
          <w:szCs w:val="28"/>
        </w:rPr>
        <w:t xml:space="preserve"> </w:t>
      </w:r>
      <w:r w:rsidRPr="00344062">
        <w:rPr>
          <w:sz w:val="28"/>
          <w:szCs w:val="28"/>
        </w:rPr>
        <w:t>7.</w:t>
      </w:r>
    </w:p>
    <w:p w:rsidR="007D4609" w:rsidRDefault="00D42E36" w:rsidP="00D42E36">
      <w:pPr>
        <w:pStyle w:val="ac"/>
        <w:tabs>
          <w:tab w:val="left" w:pos="851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 </w:t>
      </w:r>
      <w:r w:rsidR="00F67A79" w:rsidRPr="007D4609">
        <w:rPr>
          <w:rFonts w:ascii="Times New Roman" w:hAnsi="Times New Roman" w:cs="Times New Roman"/>
          <w:sz w:val="28"/>
          <w:szCs w:val="28"/>
        </w:rPr>
        <w:t xml:space="preserve">На странице 10 Оценщик указывает в пункте 14, что рыночная стоимость земельного участка объекта оценки рассчитывалась </w:t>
      </w:r>
      <w:r w:rsidR="00921F62">
        <w:rPr>
          <w:rFonts w:ascii="Times New Roman" w:hAnsi="Times New Roman" w:cs="Times New Roman"/>
          <w:sz w:val="28"/>
          <w:szCs w:val="28"/>
        </w:rPr>
        <w:t xml:space="preserve">без НДС, однако согласно НК РФ </w:t>
      </w:r>
      <w:r w:rsidR="00F67A79" w:rsidRPr="007D4609">
        <w:rPr>
          <w:rFonts w:ascii="Times New Roman" w:hAnsi="Times New Roman" w:cs="Times New Roman"/>
          <w:sz w:val="28"/>
          <w:szCs w:val="28"/>
        </w:rPr>
        <w:t xml:space="preserve">целям и задачам оценки объект оценки не является объектом налогообложения НДС. </w:t>
      </w:r>
      <w:r w:rsidRPr="007D4609">
        <w:rPr>
          <w:rFonts w:ascii="Times New Roman" w:hAnsi="Times New Roman" w:cs="Times New Roman"/>
          <w:sz w:val="28"/>
          <w:szCs w:val="28"/>
        </w:rPr>
        <w:t>Нарушение</w:t>
      </w:r>
      <w:r w:rsidRPr="00D42E36">
        <w:rPr>
          <w:rFonts w:ascii="Times New Roman" w:hAnsi="Times New Roman" w:cs="Times New Roman"/>
          <w:sz w:val="28"/>
          <w:szCs w:val="28"/>
        </w:rPr>
        <w:t xml:space="preserve"> </w:t>
      </w:r>
      <w:r w:rsidR="007A0579">
        <w:rPr>
          <w:rFonts w:ascii="Times New Roman" w:hAnsi="Times New Roman" w:cs="Times New Roman"/>
          <w:sz w:val="28"/>
          <w:szCs w:val="28"/>
        </w:rPr>
        <w:t>п. 5</w:t>
      </w:r>
      <w:r w:rsidRPr="007D4609">
        <w:rPr>
          <w:rFonts w:ascii="Times New Roman" w:hAnsi="Times New Roman" w:cs="Times New Roman"/>
          <w:sz w:val="28"/>
          <w:szCs w:val="28"/>
        </w:rPr>
        <w:t xml:space="preserve"> ФСО №</w:t>
      </w:r>
      <w:r w:rsidR="007A0579">
        <w:rPr>
          <w:rFonts w:ascii="Times New Roman" w:hAnsi="Times New Roman" w:cs="Times New Roman"/>
          <w:sz w:val="28"/>
          <w:szCs w:val="28"/>
        </w:rPr>
        <w:t xml:space="preserve"> </w:t>
      </w:r>
      <w:r w:rsidRPr="007D4609">
        <w:rPr>
          <w:rFonts w:ascii="Times New Roman" w:hAnsi="Times New Roman" w:cs="Times New Roman"/>
          <w:sz w:val="28"/>
          <w:szCs w:val="28"/>
        </w:rPr>
        <w:t>3</w:t>
      </w:r>
      <w:r w:rsidR="007A0579">
        <w:rPr>
          <w:rFonts w:ascii="Times New Roman" w:hAnsi="Times New Roman" w:cs="Times New Roman"/>
          <w:sz w:val="28"/>
          <w:szCs w:val="28"/>
        </w:rPr>
        <w:t>.</w:t>
      </w:r>
    </w:p>
    <w:p w:rsidR="007D4609" w:rsidRPr="00D42E36" w:rsidRDefault="00D42E36" w:rsidP="00D42E36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</w:t>
      </w:r>
      <w:r w:rsidR="00F67A79" w:rsidRPr="00D42E36">
        <w:rPr>
          <w:sz w:val="28"/>
          <w:szCs w:val="28"/>
        </w:rPr>
        <w:t xml:space="preserve"> Информация, приведенная в отчете на странице 34, 35, 42, 57, 59, 61, 62 не читаема (скриншот в плохом качестве, текст невозможно прочитать).</w:t>
      </w:r>
      <w:r w:rsidRPr="00D42E36">
        <w:rPr>
          <w:sz w:val="28"/>
          <w:szCs w:val="28"/>
        </w:rPr>
        <w:t xml:space="preserve"> Нарушение </w:t>
      </w:r>
      <w:r w:rsidR="007A0579">
        <w:rPr>
          <w:sz w:val="28"/>
          <w:szCs w:val="28"/>
        </w:rPr>
        <w:t xml:space="preserve">    п. 5</w:t>
      </w:r>
      <w:r w:rsidRPr="00D42E36">
        <w:rPr>
          <w:sz w:val="28"/>
          <w:szCs w:val="28"/>
        </w:rPr>
        <w:t xml:space="preserve"> ФСО №</w:t>
      </w:r>
      <w:r w:rsidR="007A0579">
        <w:rPr>
          <w:sz w:val="28"/>
          <w:szCs w:val="28"/>
        </w:rPr>
        <w:t xml:space="preserve"> </w:t>
      </w:r>
      <w:r w:rsidRPr="00D42E36">
        <w:rPr>
          <w:sz w:val="28"/>
          <w:szCs w:val="28"/>
        </w:rPr>
        <w:t>3</w:t>
      </w:r>
      <w:r w:rsidR="007A0579">
        <w:rPr>
          <w:sz w:val="28"/>
          <w:szCs w:val="28"/>
        </w:rPr>
        <w:t>.</w:t>
      </w:r>
      <w:r w:rsidRPr="00D42E36">
        <w:rPr>
          <w:sz w:val="28"/>
          <w:szCs w:val="28"/>
        </w:rPr>
        <w:t xml:space="preserve"> </w:t>
      </w:r>
      <w:r w:rsidR="00F67A79" w:rsidRPr="00D42E36">
        <w:rPr>
          <w:sz w:val="28"/>
          <w:szCs w:val="28"/>
        </w:rPr>
        <w:t xml:space="preserve"> </w:t>
      </w:r>
    </w:p>
    <w:p w:rsidR="007A0579" w:rsidRPr="00921F62" w:rsidRDefault="00D42E36" w:rsidP="00921F62">
      <w:pPr>
        <w:pStyle w:val="ac"/>
        <w:tabs>
          <w:tab w:val="left" w:pos="851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7. На стр. 15 р</w:t>
      </w:r>
      <w:r w:rsidR="00F67A79" w:rsidRPr="007D4609">
        <w:rPr>
          <w:rFonts w:ascii="Times New Roman" w:hAnsi="Times New Roman" w:cs="Times New Roman"/>
          <w:bCs/>
          <w:iCs/>
          <w:sz w:val="28"/>
          <w:szCs w:val="28"/>
        </w:rPr>
        <w:t>азрешенное ис</w:t>
      </w:r>
      <w:r>
        <w:rPr>
          <w:rFonts w:ascii="Times New Roman" w:hAnsi="Times New Roman" w:cs="Times New Roman"/>
          <w:bCs/>
          <w:iCs/>
          <w:sz w:val="28"/>
          <w:szCs w:val="28"/>
        </w:rPr>
        <w:t>пользование земельного участка</w:t>
      </w:r>
      <w:r w:rsidR="00F67A79" w:rsidRPr="007D460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F67A79" w:rsidRPr="007D4609">
        <w:rPr>
          <w:rFonts w:ascii="Times New Roman" w:hAnsi="Times New Roman" w:cs="Times New Roman"/>
          <w:bCs/>
          <w:iCs/>
          <w:sz w:val="28"/>
          <w:szCs w:val="28"/>
        </w:rPr>
        <w:t>для строительства здания бытового обслуживания</w:t>
      </w:r>
      <w:r w:rsidR="00121E3C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F67A79" w:rsidRPr="007D4609">
        <w:rPr>
          <w:rFonts w:ascii="Times New Roman" w:hAnsi="Times New Roman" w:cs="Times New Roman"/>
          <w:bCs/>
          <w:iCs/>
          <w:sz w:val="28"/>
          <w:szCs w:val="28"/>
        </w:rPr>
        <w:t xml:space="preserve">, а для расчета приняты аналоги </w:t>
      </w:r>
      <w:r w:rsidR="00121E3C">
        <w:rPr>
          <w:rFonts w:ascii="Times New Roman" w:hAnsi="Times New Roman" w:cs="Times New Roman"/>
          <w:bCs/>
          <w:iCs/>
          <w:sz w:val="28"/>
          <w:szCs w:val="28"/>
        </w:rPr>
        <w:t>с видом разрешенного использования «складское назначение».</w:t>
      </w:r>
      <w:r w:rsidR="00F67A79" w:rsidRPr="007D4609">
        <w:rPr>
          <w:rFonts w:ascii="Times New Roman" w:hAnsi="Times New Roman" w:cs="Times New Roman"/>
          <w:bCs/>
          <w:iCs/>
          <w:sz w:val="28"/>
          <w:szCs w:val="28"/>
        </w:rPr>
        <w:t xml:space="preserve"> Различные сегменты рынка.</w:t>
      </w:r>
      <w:r w:rsidR="00121E3C" w:rsidRPr="00121E3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21E3C" w:rsidRPr="007D4609">
        <w:rPr>
          <w:rFonts w:ascii="Times New Roman" w:hAnsi="Times New Roman" w:cs="Times New Roman"/>
          <w:bCs/>
          <w:iCs/>
          <w:sz w:val="28"/>
          <w:szCs w:val="28"/>
        </w:rPr>
        <w:t>Нарушение</w:t>
      </w:r>
      <w:r w:rsidR="007A057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A0579" w:rsidRPr="007D4609">
        <w:rPr>
          <w:rFonts w:ascii="Times New Roman" w:hAnsi="Times New Roman" w:cs="Times New Roman"/>
          <w:bCs/>
          <w:iCs/>
          <w:sz w:val="28"/>
          <w:szCs w:val="28"/>
        </w:rPr>
        <w:t>п. 22-б</w:t>
      </w:r>
      <w:r w:rsidR="007A0579">
        <w:rPr>
          <w:rFonts w:ascii="Times New Roman" w:hAnsi="Times New Roman" w:cs="Times New Roman"/>
          <w:bCs/>
          <w:iCs/>
          <w:sz w:val="28"/>
          <w:szCs w:val="28"/>
        </w:rPr>
        <w:t xml:space="preserve"> ФСО № 7.</w:t>
      </w:r>
    </w:p>
    <w:p w:rsidR="00F67A79" w:rsidRPr="007D4609" w:rsidRDefault="00121E3C" w:rsidP="00121E3C">
      <w:pPr>
        <w:pStyle w:val="ac"/>
        <w:tabs>
          <w:tab w:val="left" w:pos="851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</w:t>
      </w:r>
      <w:r w:rsidR="00F67A79" w:rsidRPr="007D4609">
        <w:rPr>
          <w:rFonts w:ascii="Times New Roman" w:hAnsi="Times New Roman" w:cs="Times New Roman"/>
          <w:b/>
          <w:sz w:val="28"/>
          <w:szCs w:val="28"/>
        </w:rPr>
        <w:t>В голосовании приняли участие:</w:t>
      </w:r>
      <w:r w:rsidR="00F67A79" w:rsidRPr="007D4609">
        <w:rPr>
          <w:rFonts w:ascii="Times New Roman" w:hAnsi="Times New Roman" w:cs="Times New Roman"/>
          <w:sz w:val="28"/>
          <w:szCs w:val="28"/>
        </w:rPr>
        <w:t xml:space="preserve"> С.Н. Шевцов, О.В. </w:t>
      </w:r>
      <w:proofErr w:type="spellStart"/>
      <w:r w:rsidR="00F67A79" w:rsidRPr="007D4609">
        <w:rPr>
          <w:rFonts w:ascii="Times New Roman" w:hAnsi="Times New Roman" w:cs="Times New Roman"/>
          <w:sz w:val="28"/>
          <w:szCs w:val="28"/>
        </w:rPr>
        <w:t>Нахаева</w:t>
      </w:r>
      <w:proofErr w:type="spellEnd"/>
      <w:r w:rsidR="00F67A79" w:rsidRPr="007D4609">
        <w:rPr>
          <w:rFonts w:ascii="Times New Roman" w:hAnsi="Times New Roman" w:cs="Times New Roman"/>
          <w:sz w:val="28"/>
          <w:szCs w:val="28"/>
        </w:rPr>
        <w:t xml:space="preserve">, Г.И. Ковалева,                             А.Ю. </w:t>
      </w:r>
      <w:proofErr w:type="spellStart"/>
      <w:r w:rsidR="00F67A79" w:rsidRPr="007D4609">
        <w:rPr>
          <w:rFonts w:ascii="Times New Roman" w:hAnsi="Times New Roman" w:cs="Times New Roman"/>
          <w:sz w:val="28"/>
          <w:szCs w:val="28"/>
        </w:rPr>
        <w:t>Гуртий</w:t>
      </w:r>
      <w:proofErr w:type="spellEnd"/>
      <w:r w:rsidR="00F67A79" w:rsidRPr="007D4609">
        <w:rPr>
          <w:rFonts w:ascii="Times New Roman" w:hAnsi="Times New Roman" w:cs="Times New Roman"/>
          <w:sz w:val="28"/>
          <w:szCs w:val="28"/>
        </w:rPr>
        <w:t xml:space="preserve">, Т.В. </w:t>
      </w:r>
      <w:proofErr w:type="spellStart"/>
      <w:r w:rsidR="00F67A79" w:rsidRPr="007D4609">
        <w:rPr>
          <w:rFonts w:ascii="Times New Roman" w:hAnsi="Times New Roman" w:cs="Times New Roman"/>
          <w:sz w:val="28"/>
          <w:szCs w:val="28"/>
        </w:rPr>
        <w:t>Тарасенкова</w:t>
      </w:r>
      <w:proofErr w:type="spellEnd"/>
      <w:r w:rsidR="00F67A79" w:rsidRPr="007D4609">
        <w:rPr>
          <w:rFonts w:ascii="Times New Roman" w:hAnsi="Times New Roman" w:cs="Times New Roman"/>
          <w:sz w:val="28"/>
          <w:szCs w:val="28"/>
        </w:rPr>
        <w:t>; А.Н. Рогулин.</w:t>
      </w:r>
    </w:p>
    <w:p w:rsidR="00F67A79" w:rsidRPr="00F67A79" w:rsidRDefault="00F67A79" w:rsidP="00F67A79">
      <w:pPr>
        <w:ind w:firstLine="709"/>
        <w:jc w:val="both"/>
        <w:rPr>
          <w:sz w:val="28"/>
          <w:szCs w:val="28"/>
        </w:rPr>
      </w:pPr>
      <w:r w:rsidRPr="00F67A79">
        <w:rPr>
          <w:sz w:val="28"/>
          <w:szCs w:val="28"/>
        </w:rPr>
        <w:t>По итогам голосования «за» проголосовало 6 человек, «против» - 0.</w:t>
      </w:r>
    </w:p>
    <w:p w:rsidR="004D08A7" w:rsidRDefault="00F67A79" w:rsidP="004D08A7">
      <w:pPr>
        <w:pStyle w:val="a3"/>
        <w:ind w:firstLine="709"/>
        <w:rPr>
          <w:sz w:val="28"/>
          <w:szCs w:val="28"/>
        </w:rPr>
      </w:pPr>
      <w:r w:rsidRPr="00F67A79">
        <w:rPr>
          <w:b/>
          <w:sz w:val="28"/>
          <w:szCs w:val="28"/>
        </w:rPr>
        <w:t>Решили:</w:t>
      </w:r>
      <w:r w:rsidR="00121E3C">
        <w:rPr>
          <w:sz w:val="28"/>
          <w:szCs w:val="28"/>
        </w:rPr>
        <w:t xml:space="preserve"> </w:t>
      </w:r>
      <w:r w:rsidR="004D08A7" w:rsidRPr="00170EA5">
        <w:rPr>
          <w:sz w:val="28"/>
          <w:szCs w:val="28"/>
        </w:rPr>
        <w:t>отклонить заявление об оспаривании результата определения кадастровой стоимости земельного участка в размере его рыночной стоимости, указанной в отчете об оценке рыночной ст</w:t>
      </w:r>
      <w:r w:rsidR="007D4609">
        <w:rPr>
          <w:sz w:val="28"/>
          <w:szCs w:val="28"/>
        </w:rPr>
        <w:t xml:space="preserve">оимости от 15.02.2021 </w:t>
      </w:r>
      <w:r w:rsidR="004D08A7" w:rsidRPr="00170EA5">
        <w:rPr>
          <w:sz w:val="28"/>
          <w:szCs w:val="28"/>
        </w:rPr>
        <w:t>№</w:t>
      </w:r>
      <w:r w:rsidR="004D08A7">
        <w:rPr>
          <w:sz w:val="28"/>
          <w:szCs w:val="28"/>
        </w:rPr>
        <w:t xml:space="preserve"> </w:t>
      </w:r>
      <w:r w:rsidR="004D08A7" w:rsidRPr="00170EA5">
        <w:rPr>
          <w:sz w:val="28"/>
          <w:szCs w:val="28"/>
        </w:rPr>
        <w:t>14.02.21</w:t>
      </w:r>
      <w:proofErr w:type="gramStart"/>
      <w:r w:rsidR="004D08A7" w:rsidRPr="00170EA5">
        <w:rPr>
          <w:sz w:val="28"/>
          <w:szCs w:val="28"/>
        </w:rPr>
        <w:t>Б</w:t>
      </w:r>
      <w:proofErr w:type="gramEnd"/>
      <w:r w:rsidR="004D08A7" w:rsidRPr="00170EA5">
        <w:rPr>
          <w:sz w:val="28"/>
          <w:szCs w:val="28"/>
        </w:rPr>
        <w:t xml:space="preserve">, составленном ЧПО </w:t>
      </w:r>
      <w:proofErr w:type="spellStart"/>
      <w:r w:rsidR="004D08A7" w:rsidRPr="00170EA5">
        <w:rPr>
          <w:sz w:val="28"/>
          <w:szCs w:val="28"/>
        </w:rPr>
        <w:t>Хайдуков</w:t>
      </w:r>
      <w:r w:rsidR="004D08A7">
        <w:rPr>
          <w:sz w:val="28"/>
          <w:szCs w:val="28"/>
        </w:rPr>
        <w:t>ым</w:t>
      </w:r>
      <w:proofErr w:type="spellEnd"/>
      <w:r w:rsidR="004D08A7" w:rsidRPr="00170EA5">
        <w:rPr>
          <w:sz w:val="28"/>
          <w:szCs w:val="28"/>
        </w:rPr>
        <w:t xml:space="preserve"> А.А.</w:t>
      </w:r>
    </w:p>
    <w:p w:rsidR="00921F62" w:rsidRPr="00170EA5" w:rsidRDefault="00921F62" w:rsidP="004D08A7">
      <w:pPr>
        <w:pStyle w:val="a3"/>
        <w:ind w:firstLine="709"/>
        <w:rPr>
          <w:sz w:val="28"/>
          <w:szCs w:val="28"/>
        </w:rPr>
      </w:pPr>
    </w:p>
    <w:p w:rsidR="00D97E71" w:rsidRPr="00170EA5" w:rsidRDefault="00D97E71" w:rsidP="004D08A7">
      <w:pPr>
        <w:ind w:firstLine="709"/>
        <w:jc w:val="both"/>
        <w:rPr>
          <w:sz w:val="28"/>
          <w:szCs w:val="28"/>
        </w:rPr>
      </w:pPr>
    </w:p>
    <w:p w:rsidR="00A17199" w:rsidRDefault="00A17199" w:rsidP="00A17199">
      <w:pPr>
        <w:pStyle w:val="a3"/>
        <w:ind w:firstLine="709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921F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0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ABC" w:rsidRDefault="002A2ABC" w:rsidP="00152DA9">
      <w:r>
        <w:separator/>
      </w:r>
    </w:p>
  </w:endnote>
  <w:endnote w:type="continuationSeparator" w:id="0">
    <w:p w:rsidR="002A2ABC" w:rsidRDefault="002A2ABC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ABC" w:rsidRDefault="002A2ABC" w:rsidP="00152DA9">
      <w:r>
        <w:separator/>
      </w:r>
    </w:p>
  </w:footnote>
  <w:footnote w:type="continuationSeparator" w:id="0">
    <w:p w:rsidR="002A2ABC" w:rsidRDefault="002A2ABC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021">
          <w:rPr>
            <w:noProof/>
          </w:rPr>
          <w:t>3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994B87"/>
    <w:multiLevelType w:val="multilevel"/>
    <w:tmpl w:val="0414C2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4C99"/>
    <w:rsid w:val="000361B9"/>
    <w:rsid w:val="0004123B"/>
    <w:rsid w:val="00041712"/>
    <w:rsid w:val="000427CC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0A5A"/>
    <w:rsid w:val="000C4A53"/>
    <w:rsid w:val="000C5728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5DC7"/>
    <w:rsid w:val="00121E3C"/>
    <w:rsid w:val="00124C5E"/>
    <w:rsid w:val="0012680D"/>
    <w:rsid w:val="0013250A"/>
    <w:rsid w:val="00135747"/>
    <w:rsid w:val="00136E0D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5F89"/>
    <w:rsid w:val="001731CB"/>
    <w:rsid w:val="00176C9C"/>
    <w:rsid w:val="00180E2D"/>
    <w:rsid w:val="00185C2E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5A1D"/>
    <w:rsid w:val="001C61A8"/>
    <w:rsid w:val="001C6859"/>
    <w:rsid w:val="001D0ABA"/>
    <w:rsid w:val="001D114E"/>
    <w:rsid w:val="001D2D3C"/>
    <w:rsid w:val="001D40E3"/>
    <w:rsid w:val="001D4C2E"/>
    <w:rsid w:val="001D519D"/>
    <w:rsid w:val="001D6A6D"/>
    <w:rsid w:val="001E1B50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3BDF"/>
    <w:rsid w:val="00214D3A"/>
    <w:rsid w:val="00222E77"/>
    <w:rsid w:val="00224BC5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2ABC"/>
    <w:rsid w:val="002A507B"/>
    <w:rsid w:val="002B0AB4"/>
    <w:rsid w:val="002B0F29"/>
    <w:rsid w:val="002B3132"/>
    <w:rsid w:val="002B36F0"/>
    <w:rsid w:val="002C1DF2"/>
    <w:rsid w:val="002C2AC3"/>
    <w:rsid w:val="002C3486"/>
    <w:rsid w:val="002C4DDF"/>
    <w:rsid w:val="002C5771"/>
    <w:rsid w:val="002D3B7D"/>
    <w:rsid w:val="002D3E65"/>
    <w:rsid w:val="002D4C9F"/>
    <w:rsid w:val="002D4D36"/>
    <w:rsid w:val="002E12CE"/>
    <w:rsid w:val="002E154C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62"/>
    <w:rsid w:val="00344077"/>
    <w:rsid w:val="0034415D"/>
    <w:rsid w:val="003506D8"/>
    <w:rsid w:val="003579B2"/>
    <w:rsid w:val="00361434"/>
    <w:rsid w:val="00370ADD"/>
    <w:rsid w:val="00370C5D"/>
    <w:rsid w:val="00372786"/>
    <w:rsid w:val="0037360D"/>
    <w:rsid w:val="00373A62"/>
    <w:rsid w:val="00376EC4"/>
    <w:rsid w:val="00377699"/>
    <w:rsid w:val="003809CA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35A"/>
    <w:rsid w:val="004A0AF7"/>
    <w:rsid w:val="004A1EB5"/>
    <w:rsid w:val="004A3B86"/>
    <w:rsid w:val="004A7C92"/>
    <w:rsid w:val="004A7F63"/>
    <w:rsid w:val="004C4452"/>
    <w:rsid w:val="004C75F2"/>
    <w:rsid w:val="004D08A7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4BF0"/>
    <w:rsid w:val="005450AE"/>
    <w:rsid w:val="0055025E"/>
    <w:rsid w:val="0055034A"/>
    <w:rsid w:val="00551AB8"/>
    <w:rsid w:val="00551F6D"/>
    <w:rsid w:val="00552A0E"/>
    <w:rsid w:val="00552EFD"/>
    <w:rsid w:val="00557C68"/>
    <w:rsid w:val="005604C4"/>
    <w:rsid w:val="00561295"/>
    <w:rsid w:val="00561B47"/>
    <w:rsid w:val="00562837"/>
    <w:rsid w:val="00564555"/>
    <w:rsid w:val="00567FA4"/>
    <w:rsid w:val="005726FE"/>
    <w:rsid w:val="00574E90"/>
    <w:rsid w:val="0057638C"/>
    <w:rsid w:val="0058353A"/>
    <w:rsid w:val="00587E6B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35C7"/>
    <w:rsid w:val="005C759C"/>
    <w:rsid w:val="005D22AE"/>
    <w:rsid w:val="005D4B5D"/>
    <w:rsid w:val="005D51D9"/>
    <w:rsid w:val="005D6F6A"/>
    <w:rsid w:val="005E2AF1"/>
    <w:rsid w:val="005E3975"/>
    <w:rsid w:val="005F2083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5975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1DC5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1030"/>
    <w:rsid w:val="006F207D"/>
    <w:rsid w:val="006F62EE"/>
    <w:rsid w:val="006F7E03"/>
    <w:rsid w:val="00702C56"/>
    <w:rsid w:val="00711D1B"/>
    <w:rsid w:val="00716E8E"/>
    <w:rsid w:val="00724785"/>
    <w:rsid w:val="00726EAD"/>
    <w:rsid w:val="00730963"/>
    <w:rsid w:val="00735AB2"/>
    <w:rsid w:val="00736F4F"/>
    <w:rsid w:val="00740759"/>
    <w:rsid w:val="007432FB"/>
    <w:rsid w:val="00745C5E"/>
    <w:rsid w:val="00745EFB"/>
    <w:rsid w:val="007478AD"/>
    <w:rsid w:val="00750CCE"/>
    <w:rsid w:val="0075288C"/>
    <w:rsid w:val="0075468B"/>
    <w:rsid w:val="00757185"/>
    <w:rsid w:val="007571D3"/>
    <w:rsid w:val="00761B4F"/>
    <w:rsid w:val="00763D14"/>
    <w:rsid w:val="007645DF"/>
    <w:rsid w:val="00764F72"/>
    <w:rsid w:val="00765B85"/>
    <w:rsid w:val="00773008"/>
    <w:rsid w:val="00773224"/>
    <w:rsid w:val="007845CB"/>
    <w:rsid w:val="00790F75"/>
    <w:rsid w:val="00794745"/>
    <w:rsid w:val="007A0579"/>
    <w:rsid w:val="007A114C"/>
    <w:rsid w:val="007A17A8"/>
    <w:rsid w:val="007A3CC2"/>
    <w:rsid w:val="007A4702"/>
    <w:rsid w:val="007A5203"/>
    <w:rsid w:val="007A60D0"/>
    <w:rsid w:val="007B3BE5"/>
    <w:rsid w:val="007B3C25"/>
    <w:rsid w:val="007B5165"/>
    <w:rsid w:val="007B7E13"/>
    <w:rsid w:val="007C0ADD"/>
    <w:rsid w:val="007C2083"/>
    <w:rsid w:val="007C2448"/>
    <w:rsid w:val="007C4884"/>
    <w:rsid w:val="007C7A46"/>
    <w:rsid w:val="007D0710"/>
    <w:rsid w:val="007D2EE4"/>
    <w:rsid w:val="007D377E"/>
    <w:rsid w:val="007D41B5"/>
    <w:rsid w:val="007D4609"/>
    <w:rsid w:val="007D5DB6"/>
    <w:rsid w:val="007D69B6"/>
    <w:rsid w:val="007E29DC"/>
    <w:rsid w:val="007E4894"/>
    <w:rsid w:val="007E6379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7BE0"/>
    <w:rsid w:val="00836767"/>
    <w:rsid w:val="00842955"/>
    <w:rsid w:val="008438D9"/>
    <w:rsid w:val="00844F40"/>
    <w:rsid w:val="008454AC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E7F40"/>
    <w:rsid w:val="008F1A8D"/>
    <w:rsid w:val="008F5B4D"/>
    <w:rsid w:val="008F7021"/>
    <w:rsid w:val="00901F79"/>
    <w:rsid w:val="00903B24"/>
    <w:rsid w:val="00904B07"/>
    <w:rsid w:val="00904E32"/>
    <w:rsid w:val="00913921"/>
    <w:rsid w:val="00915A23"/>
    <w:rsid w:val="00921AC5"/>
    <w:rsid w:val="00921F62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1AB2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FFF"/>
    <w:rsid w:val="009A3282"/>
    <w:rsid w:val="009B1EE1"/>
    <w:rsid w:val="009B4FAE"/>
    <w:rsid w:val="009B7566"/>
    <w:rsid w:val="009C6B04"/>
    <w:rsid w:val="009D096E"/>
    <w:rsid w:val="009D2CFC"/>
    <w:rsid w:val="009D4249"/>
    <w:rsid w:val="009D5E38"/>
    <w:rsid w:val="009D5FAC"/>
    <w:rsid w:val="009D6DCE"/>
    <w:rsid w:val="009E340A"/>
    <w:rsid w:val="009F0AFF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1178"/>
    <w:rsid w:val="00A1382F"/>
    <w:rsid w:val="00A145EF"/>
    <w:rsid w:val="00A17199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70E"/>
    <w:rsid w:val="00A620AB"/>
    <w:rsid w:val="00A63E83"/>
    <w:rsid w:val="00A726A9"/>
    <w:rsid w:val="00A757E5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A85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0028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3ECF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8DD"/>
    <w:rsid w:val="00B5796B"/>
    <w:rsid w:val="00B62A68"/>
    <w:rsid w:val="00B62EEB"/>
    <w:rsid w:val="00B65B93"/>
    <w:rsid w:val="00B70737"/>
    <w:rsid w:val="00B70BBF"/>
    <w:rsid w:val="00B735E6"/>
    <w:rsid w:val="00B80537"/>
    <w:rsid w:val="00B92373"/>
    <w:rsid w:val="00B927F4"/>
    <w:rsid w:val="00B92BB1"/>
    <w:rsid w:val="00B93CB4"/>
    <w:rsid w:val="00B976DD"/>
    <w:rsid w:val="00BA137B"/>
    <w:rsid w:val="00BA140E"/>
    <w:rsid w:val="00BA196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497"/>
    <w:rsid w:val="00BF5F1E"/>
    <w:rsid w:val="00BF6A0D"/>
    <w:rsid w:val="00BF705E"/>
    <w:rsid w:val="00C0363E"/>
    <w:rsid w:val="00C03A45"/>
    <w:rsid w:val="00C03DFC"/>
    <w:rsid w:val="00C03E4D"/>
    <w:rsid w:val="00C040A9"/>
    <w:rsid w:val="00C07154"/>
    <w:rsid w:val="00C11151"/>
    <w:rsid w:val="00C134E9"/>
    <w:rsid w:val="00C177E3"/>
    <w:rsid w:val="00C244A4"/>
    <w:rsid w:val="00C25AA5"/>
    <w:rsid w:val="00C26568"/>
    <w:rsid w:val="00C276BA"/>
    <w:rsid w:val="00C3011D"/>
    <w:rsid w:val="00C36B07"/>
    <w:rsid w:val="00C41462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427A"/>
    <w:rsid w:val="00CF7407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373A0"/>
    <w:rsid w:val="00D42E36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97E71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E1549"/>
    <w:rsid w:val="00DE1EAC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76721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30396"/>
    <w:rsid w:val="00F325F5"/>
    <w:rsid w:val="00F334AA"/>
    <w:rsid w:val="00F33DE8"/>
    <w:rsid w:val="00F354CB"/>
    <w:rsid w:val="00F36901"/>
    <w:rsid w:val="00F36B7E"/>
    <w:rsid w:val="00F36EB3"/>
    <w:rsid w:val="00F40091"/>
    <w:rsid w:val="00F42E8F"/>
    <w:rsid w:val="00F466CE"/>
    <w:rsid w:val="00F56783"/>
    <w:rsid w:val="00F56F1E"/>
    <w:rsid w:val="00F62AE0"/>
    <w:rsid w:val="00F64D82"/>
    <w:rsid w:val="00F6567B"/>
    <w:rsid w:val="00F673EF"/>
    <w:rsid w:val="00F67A79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66D3"/>
    <w:rsid w:val="00FB7B91"/>
    <w:rsid w:val="00FC1123"/>
    <w:rsid w:val="00FC25FA"/>
    <w:rsid w:val="00FC613A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0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11CDA-78FB-4B8A-B82B-24B76788E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3</Pages>
  <Words>923</Words>
  <Characters>6530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7439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357</cp:revision>
  <cp:lastPrinted>2021-03-30T07:27:00Z</cp:lastPrinted>
  <dcterms:created xsi:type="dcterms:W3CDTF">2019-12-30T19:58:00Z</dcterms:created>
  <dcterms:modified xsi:type="dcterms:W3CDTF">2021-03-31T14:06:00Z</dcterms:modified>
</cp:coreProperties>
</file>