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AA7EC0">
        <w:rPr>
          <w:b/>
          <w:sz w:val="28"/>
          <w:szCs w:val="28"/>
        </w:rPr>
        <w:t>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</w:t>
      </w:r>
      <w:proofErr w:type="gramStart"/>
      <w:r w:rsidR="00E436E9">
        <w:rPr>
          <w:sz w:val="28"/>
          <w:szCs w:val="28"/>
        </w:rPr>
        <w:t xml:space="preserve">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</w:t>
      </w:r>
      <w:proofErr w:type="gramEnd"/>
      <w:r w:rsidR="00046D1A" w:rsidRPr="00046D1A">
        <w:rPr>
          <w:sz w:val="28"/>
          <w:szCs w:val="28"/>
        </w:rPr>
        <w:t xml:space="preserve">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A7EC0">
        <w:rPr>
          <w:sz w:val="28"/>
          <w:szCs w:val="28"/>
        </w:rPr>
        <w:t>1</w:t>
      </w:r>
      <w:r w:rsidR="00DC6E3D">
        <w:rPr>
          <w:sz w:val="28"/>
          <w:szCs w:val="28"/>
        </w:rPr>
        <w:t>1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397500">
        <w:rPr>
          <w:sz w:val="28"/>
          <w:szCs w:val="28"/>
        </w:rPr>
        <w:t xml:space="preserve"> </w:t>
      </w:r>
      <w:r w:rsidR="00AA7EC0" w:rsidRPr="00AA7EC0">
        <w:rPr>
          <w:sz w:val="28"/>
          <w:szCs w:val="28"/>
        </w:rPr>
        <w:t>об оспаривании кадастровой стоимости объекта недвижимости – кафе «Старый дворик» со встроенно-пристроенным объектом розничной торговли 67:27:0020828:86 площадью 998,2 кв. м. с кадастровым номером 67:27:0020828:86, расположенного по адресу: Смоле</w:t>
      </w:r>
      <w:r w:rsidR="00397500">
        <w:rPr>
          <w:sz w:val="28"/>
          <w:szCs w:val="28"/>
        </w:rPr>
        <w:t>нская область, г. Смоленск, ул. </w:t>
      </w:r>
      <w:bookmarkStart w:id="0" w:name="_GoBack"/>
      <w:bookmarkEnd w:id="0"/>
      <w:r w:rsidR="00AA7EC0" w:rsidRPr="00AA7EC0">
        <w:rPr>
          <w:sz w:val="28"/>
          <w:szCs w:val="28"/>
        </w:rPr>
        <w:t>Матросова, д. 27.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EF1649" w:rsidP="002E3896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lastRenderedPageBreak/>
        <w:t>Г.И. Ковалева</w:t>
      </w:r>
      <w:r w:rsidR="00E436E9"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C34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C34A86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AA7EC0" w:rsidRPr="00AA7EC0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09.02.2021 № 73-ОКС-21 СМК АОК 04, составленном ООО «Агентство оценки Ковалевой и компании», по состоянию на 18.01.2020 в размере 18 778 289 (Восемнадцать миллионов семьсот семьдесят восемь тысяч двести восемьдесят девять)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3F" w:rsidRDefault="000A5D3F" w:rsidP="00152DA9">
      <w:r>
        <w:separator/>
      </w:r>
    </w:p>
  </w:endnote>
  <w:endnote w:type="continuationSeparator" w:id="0">
    <w:p w:rsidR="000A5D3F" w:rsidRDefault="000A5D3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3F" w:rsidRDefault="000A5D3F" w:rsidP="00152DA9">
      <w:r>
        <w:separator/>
      </w:r>
    </w:p>
  </w:footnote>
  <w:footnote w:type="continuationSeparator" w:id="0">
    <w:p w:rsidR="000A5D3F" w:rsidRDefault="000A5D3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0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A5D3F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7D6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745D"/>
    <w:rsid w:val="00322122"/>
    <w:rsid w:val="003324F4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500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16A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A7EC0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3F0B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C6E3D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0729-A7BD-4D11-B92B-2BE6E44E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322</cp:revision>
  <cp:lastPrinted>2021-02-10T06:12:00Z</cp:lastPrinted>
  <dcterms:created xsi:type="dcterms:W3CDTF">2019-12-30T19:58:00Z</dcterms:created>
  <dcterms:modified xsi:type="dcterms:W3CDTF">2021-03-01T07:39:00Z</dcterms:modified>
</cp:coreProperties>
</file>