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11</w:t>
      </w:r>
      <w:r w:rsidR="00A34A0F">
        <w:rPr>
          <w:b/>
          <w:sz w:val="28"/>
          <w:szCs w:val="28"/>
        </w:rPr>
        <w:t>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E24FA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90D56">
        <w:rPr>
          <w:sz w:val="28"/>
          <w:szCs w:val="28"/>
        </w:rPr>
        <w:t>2</w:t>
      </w:r>
      <w:r w:rsidR="00E436E9">
        <w:rPr>
          <w:sz w:val="28"/>
          <w:szCs w:val="28"/>
        </w:rPr>
        <w:t>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664F4D">
        <w:rPr>
          <w:sz w:val="28"/>
          <w:szCs w:val="28"/>
        </w:rPr>
        <w:t xml:space="preserve"> </w:t>
      </w:r>
      <w:bookmarkStart w:id="0" w:name="_GoBack"/>
      <w:bookmarkEnd w:id="0"/>
      <w:r w:rsidR="005E24FA" w:rsidRPr="00FD7765">
        <w:rPr>
          <w:sz w:val="28"/>
          <w:szCs w:val="28"/>
        </w:rPr>
        <w:t xml:space="preserve">об оспаривании </w:t>
      </w:r>
      <w:r w:rsidR="005E24FA">
        <w:rPr>
          <w:sz w:val="28"/>
          <w:szCs w:val="28"/>
        </w:rPr>
        <w:t xml:space="preserve">кадастровой стоимости объекта недвижимости </w:t>
      </w:r>
      <w:r w:rsidR="005E24FA">
        <w:rPr>
          <w:sz w:val="28"/>
        </w:rPr>
        <w:t xml:space="preserve">–  </w:t>
      </w:r>
      <w:r w:rsidR="005E24FA" w:rsidRPr="00AF5EA8">
        <w:rPr>
          <w:sz w:val="28"/>
        </w:rPr>
        <w:t>общежития на 400 мест площадью 3385,9 кв. м. с кадастровым номером 67:05:0060115:82, расположенного по адресу: Смоленская область, Демидовский район, г. Демидов, ул. Гуреевская, д. 3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E436E9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E436E9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E436E9" w:rsidRPr="00B23EB2">
        <w:rPr>
          <w:sz w:val="28"/>
          <w:szCs w:val="28"/>
        </w:rPr>
        <w:t xml:space="preserve">от </w:t>
      </w:r>
      <w:r w:rsidR="005E24FA" w:rsidRPr="005E24FA">
        <w:rPr>
          <w:sz w:val="28"/>
          <w:szCs w:val="28"/>
        </w:rPr>
        <w:t>29.12.2</w:t>
      </w:r>
      <w:r w:rsidR="005E24FA">
        <w:rPr>
          <w:sz w:val="28"/>
          <w:szCs w:val="28"/>
        </w:rPr>
        <w:t xml:space="preserve">020 № С2122/КН-20, составленном </w:t>
      </w:r>
      <w:r w:rsidR="005E24FA" w:rsidRPr="005E24FA">
        <w:rPr>
          <w:sz w:val="28"/>
          <w:szCs w:val="28"/>
        </w:rPr>
        <w:t>ООО «ГосСтандартОценка», по состоянию на 06.07.2020 в размере 11 536 632 (Одиннадцать миллионов пятьсот тридцать шесть тысяч шестьсот тридцать два) рубля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7F" w:rsidRDefault="00B7427F" w:rsidP="00152DA9">
      <w:r>
        <w:separator/>
      </w:r>
    </w:p>
  </w:endnote>
  <w:endnote w:type="continuationSeparator" w:id="0">
    <w:p w:rsidR="00B7427F" w:rsidRDefault="00B7427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7F" w:rsidRDefault="00B7427F" w:rsidP="00152DA9">
      <w:r>
        <w:separator/>
      </w:r>
    </w:p>
  </w:footnote>
  <w:footnote w:type="continuationSeparator" w:id="0">
    <w:p w:rsidR="00B7427F" w:rsidRDefault="00B7427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F4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0F4F6E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4F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F4D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9F7636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4A0F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427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1D8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27C8-3550-4CEA-8142-A4B7AD6E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311</cp:revision>
  <cp:lastPrinted>2021-02-02T14:18:00Z</cp:lastPrinted>
  <dcterms:created xsi:type="dcterms:W3CDTF">2019-12-30T19:58:00Z</dcterms:created>
  <dcterms:modified xsi:type="dcterms:W3CDTF">2021-02-03T07:13:00Z</dcterms:modified>
</cp:coreProperties>
</file>