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1C67D3">
        <w:rPr>
          <w:b/>
          <w:sz w:val="28"/>
          <w:szCs w:val="28"/>
        </w:rPr>
        <w:t>1107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433E5A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590D56">
        <w:rPr>
          <w:sz w:val="28"/>
          <w:szCs w:val="28"/>
        </w:rPr>
        <w:t>2</w:t>
      </w:r>
      <w:r w:rsidR="00433E5A">
        <w:rPr>
          <w:sz w:val="28"/>
          <w:szCs w:val="28"/>
        </w:rPr>
        <w:t>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>-</w:t>
      </w:r>
      <w:r w:rsidR="00433E5A">
        <w:rPr>
          <w:sz w:val="28"/>
          <w:szCs w:val="28"/>
        </w:rPr>
        <w:t xml:space="preserve"> </w:t>
      </w:r>
      <w:r w:rsidR="00433E5A">
        <w:rPr>
          <w:sz w:val="28"/>
        </w:rPr>
        <w:t>индивидуального жилого дома площадью 200,4 кв. метров с кадастровым номером 67:08:0010131:69, расположенного по адресу: Смоленская область, Ельнинский район, Ельнинское городское поселение, д. Подгорное, ул. Центральная, д. 14,</w:t>
      </w:r>
      <w:r w:rsidR="00DC29FB">
        <w:rPr>
          <w:sz w:val="28"/>
        </w:rPr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11326">
        <w:rPr>
          <w:sz w:val="28"/>
          <w:szCs w:val="28"/>
        </w:rPr>
        <w:t xml:space="preserve">Т.В. Тарасенкова, </w:t>
      </w:r>
      <w:r w:rsidR="00AD0755">
        <w:rPr>
          <w:sz w:val="28"/>
          <w:szCs w:val="28"/>
        </w:rPr>
        <w:t>А.Ю. Гуртий, Г.И. Ковалева.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AD075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B96102" w:rsidRDefault="002E3896" w:rsidP="00B96102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B96102"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B96102">
        <w:rPr>
          <w:sz w:val="28"/>
          <w:szCs w:val="28"/>
        </w:rPr>
        <w:t>и                       от 28.12</w:t>
      </w:r>
      <w:r w:rsidR="00B96102" w:rsidRPr="00CF34E4">
        <w:rPr>
          <w:sz w:val="28"/>
          <w:szCs w:val="28"/>
        </w:rPr>
        <w:t xml:space="preserve">.2020 № </w:t>
      </w:r>
      <w:r w:rsidR="00B96102">
        <w:rPr>
          <w:sz w:val="28"/>
          <w:szCs w:val="28"/>
        </w:rPr>
        <w:t>02-НК.11.20</w:t>
      </w:r>
      <w:r w:rsidR="00B96102" w:rsidRPr="00CF34E4">
        <w:rPr>
          <w:sz w:val="28"/>
          <w:szCs w:val="28"/>
        </w:rPr>
        <w:t>, составленном частнопрактикующим оценщиком</w:t>
      </w:r>
      <w:r w:rsidR="00B96102">
        <w:rPr>
          <w:sz w:val="28"/>
          <w:szCs w:val="28"/>
        </w:rPr>
        <w:t xml:space="preserve"> Хмелевской Натальей Владимировной, по состоянию на 24.01.2018</w:t>
      </w:r>
      <w:r w:rsidR="00B96102" w:rsidRPr="00E7047B">
        <w:rPr>
          <w:sz w:val="28"/>
          <w:szCs w:val="28"/>
        </w:rPr>
        <w:t xml:space="preserve"> в размере</w:t>
      </w:r>
      <w:r w:rsidR="00B96102">
        <w:rPr>
          <w:sz w:val="28"/>
          <w:szCs w:val="28"/>
        </w:rPr>
        <w:t xml:space="preserve"> 530 860 (Пятьсот тридцать тысяч восемьсот шестьдесят)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8F" w:rsidRDefault="0024638F" w:rsidP="00152DA9">
      <w:r>
        <w:separator/>
      </w:r>
    </w:p>
  </w:endnote>
  <w:endnote w:type="continuationSeparator" w:id="0">
    <w:p w:rsidR="0024638F" w:rsidRDefault="0024638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8F" w:rsidRDefault="0024638F" w:rsidP="00152DA9">
      <w:r>
        <w:separator/>
      </w:r>
    </w:p>
  </w:footnote>
  <w:footnote w:type="continuationSeparator" w:id="0">
    <w:p w:rsidR="0024638F" w:rsidRDefault="0024638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5E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150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7D3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4638F"/>
    <w:rsid w:val="00250BA0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5EC"/>
    <w:rsid w:val="00376EC4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3E5A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0D26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755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2FE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6102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9F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6AF7-ADB2-4477-9B62-DB8504A0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315</cp:revision>
  <cp:lastPrinted>2020-09-28T12:50:00Z</cp:lastPrinted>
  <dcterms:created xsi:type="dcterms:W3CDTF">2019-12-30T19:58:00Z</dcterms:created>
  <dcterms:modified xsi:type="dcterms:W3CDTF">2021-01-26T12:20:00Z</dcterms:modified>
</cp:coreProperties>
</file>