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B0D26">
        <w:rPr>
          <w:b/>
          <w:sz w:val="28"/>
          <w:szCs w:val="28"/>
        </w:rPr>
        <w:t>1106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DC29FB">
        <w:rPr>
          <w:sz w:val="28"/>
          <w:szCs w:val="28"/>
        </w:rPr>
        <w:t>6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867C44">
        <w:rPr>
          <w:sz w:val="28"/>
          <w:szCs w:val="28"/>
        </w:rPr>
        <w:t>,</w:t>
      </w:r>
      <w:bookmarkStart w:id="0" w:name="_GoBack"/>
      <w:bookmarkEnd w:id="0"/>
      <w:r w:rsidR="00867C44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DC29FB">
        <w:rPr>
          <w:sz w:val="28"/>
        </w:rPr>
        <w:t xml:space="preserve"> торгового центра площадью 547,6 кв. метров с кадастровым номером 67:27:0020409:453, расположенного по адресу: Смоленская область, г. Смоленск, пер. Краснофлотский 4-й, д. 3а,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5A7776">
        <w:rPr>
          <w:sz w:val="28"/>
          <w:szCs w:val="28"/>
        </w:rPr>
        <w:t>А.Ю. Гуртий.</w:t>
      </w:r>
    </w:p>
    <w:p w:rsidR="002E3896" w:rsidRDefault="00011326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250BA0" w:rsidRDefault="002E3896" w:rsidP="00250BA0">
      <w:pPr>
        <w:pStyle w:val="a3"/>
        <w:ind w:firstLine="709"/>
        <w:rPr>
          <w:color w:val="000000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250BA0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250BA0">
        <w:rPr>
          <w:sz w:val="28"/>
          <w:szCs w:val="28"/>
        </w:rPr>
        <w:t>и                   от 25</w:t>
      </w:r>
      <w:r w:rsidR="00250BA0" w:rsidRPr="00B23EB2">
        <w:rPr>
          <w:sz w:val="28"/>
          <w:szCs w:val="28"/>
        </w:rPr>
        <w:t xml:space="preserve">.12.2020 № </w:t>
      </w:r>
      <w:r w:rsidR="00250BA0">
        <w:rPr>
          <w:sz w:val="28"/>
          <w:szCs w:val="28"/>
        </w:rPr>
        <w:t>1049</w:t>
      </w:r>
      <w:r w:rsidR="00250BA0" w:rsidRPr="00B23EB2">
        <w:rPr>
          <w:sz w:val="28"/>
          <w:szCs w:val="28"/>
        </w:rPr>
        <w:t>-ОКС-20 СМК АОК 04, составленном ООО «Агентство оценки Ковалево</w:t>
      </w:r>
      <w:r w:rsidR="00250BA0">
        <w:rPr>
          <w:sz w:val="28"/>
          <w:szCs w:val="28"/>
        </w:rPr>
        <w:t>й и Компании», по состоянию на 21.01.2020</w:t>
      </w:r>
      <w:r w:rsidR="00250BA0" w:rsidRPr="00B23EB2">
        <w:rPr>
          <w:sz w:val="28"/>
          <w:szCs w:val="28"/>
        </w:rPr>
        <w:t xml:space="preserve"> в размере</w:t>
      </w:r>
      <w:r w:rsidR="00250BA0">
        <w:rPr>
          <w:sz w:val="28"/>
          <w:szCs w:val="28"/>
        </w:rPr>
        <w:t xml:space="preserve"> 8 649 584 (Восемь миллионов шестьсот сорок девять тысяч пятьсот восемьдесят четыре)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F5" w:rsidRDefault="006451F5" w:rsidP="00152DA9">
      <w:r>
        <w:separator/>
      </w:r>
    </w:p>
  </w:endnote>
  <w:endnote w:type="continuationSeparator" w:id="0">
    <w:p w:rsidR="006451F5" w:rsidRDefault="006451F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F5" w:rsidRDefault="006451F5" w:rsidP="00152DA9">
      <w:r>
        <w:separator/>
      </w:r>
    </w:p>
  </w:footnote>
  <w:footnote w:type="continuationSeparator" w:id="0">
    <w:p w:rsidR="006451F5" w:rsidRDefault="006451F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4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15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BA0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1F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67C44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0D26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9F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D5DF-01C8-4E87-A809-33207870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311</cp:revision>
  <cp:lastPrinted>2020-09-28T12:50:00Z</cp:lastPrinted>
  <dcterms:created xsi:type="dcterms:W3CDTF">2019-12-30T19:58:00Z</dcterms:created>
  <dcterms:modified xsi:type="dcterms:W3CDTF">2021-01-26T12:20:00Z</dcterms:modified>
</cp:coreProperties>
</file>