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362B2">
        <w:rPr>
          <w:b/>
          <w:sz w:val="28"/>
          <w:szCs w:val="28"/>
        </w:rPr>
        <w:t>1067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103C38">
      <w:pPr>
        <w:pStyle w:val="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>
        <w:rPr>
          <w:sz w:val="28"/>
          <w:szCs w:val="28"/>
        </w:rPr>
        <w:t>1</w:t>
      </w:r>
      <w:r w:rsidR="00005DB4">
        <w:rPr>
          <w:sz w:val="28"/>
          <w:szCs w:val="28"/>
        </w:rPr>
        <w:t>4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103C38" w:rsidRPr="00E45E47">
        <w:rPr>
          <w:sz w:val="28"/>
        </w:rPr>
        <w:t>здания склада площадью 732,1 кв. м. с кадастровым номером 67:25:0010723:324, расположенного по адресу: Смоленская область, Ярцевский район, г. Ярцево, ул. 4-я Литейная, строение 12, к</w:t>
      </w:r>
      <w:r w:rsidR="00103C38">
        <w:rPr>
          <w:sz w:val="28"/>
        </w:rPr>
        <w:t>орп. 2</w:t>
      </w:r>
      <w:r w:rsidR="00103C38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05DB4">
        <w:rPr>
          <w:sz w:val="28"/>
          <w:szCs w:val="28"/>
        </w:rPr>
        <w:t xml:space="preserve">Г.И. Ковалева </w:t>
      </w:r>
      <w:r w:rsidR="005A7776">
        <w:rPr>
          <w:sz w:val="28"/>
          <w:szCs w:val="28"/>
        </w:rPr>
        <w:t>А.Ю. Гуртий.</w:t>
      </w:r>
    </w:p>
    <w:p w:rsidR="002E3896" w:rsidRDefault="00005DB4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E3896" w:rsidRDefault="002E3896" w:rsidP="00005DB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005DB4" w:rsidRPr="00E7047B">
        <w:rPr>
          <w:sz w:val="28"/>
          <w:szCs w:val="28"/>
        </w:rPr>
        <w:t>определи</w:t>
      </w:r>
      <w:r w:rsidR="00005DB4">
        <w:rPr>
          <w:sz w:val="28"/>
          <w:szCs w:val="28"/>
        </w:rPr>
        <w:t>ть кадастровую стоимость объекта недвижимости в размере его</w:t>
      </w:r>
      <w:r w:rsidR="00005DB4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005DB4">
        <w:rPr>
          <w:sz w:val="28"/>
          <w:szCs w:val="28"/>
        </w:rPr>
        <w:t xml:space="preserve">и от </w:t>
      </w:r>
      <w:r w:rsidR="00005DB4" w:rsidRPr="001543F1">
        <w:rPr>
          <w:sz w:val="28"/>
          <w:szCs w:val="28"/>
        </w:rPr>
        <w:t>11.12.20</w:t>
      </w:r>
      <w:r w:rsidR="00005DB4">
        <w:rPr>
          <w:sz w:val="28"/>
          <w:szCs w:val="28"/>
        </w:rPr>
        <w:t>20 № С2049/КН-20, составленном</w:t>
      </w:r>
      <w:r w:rsidR="00005DB4" w:rsidRPr="001543F1">
        <w:rPr>
          <w:sz w:val="28"/>
          <w:szCs w:val="28"/>
        </w:rPr>
        <w:t xml:space="preserve"> ООО «ГосСтандартОценка»</w:t>
      </w:r>
      <w:r w:rsidR="00005DB4">
        <w:rPr>
          <w:sz w:val="28"/>
          <w:szCs w:val="28"/>
        </w:rPr>
        <w:t xml:space="preserve">, по состоянию на 01.01.2018 в размере </w:t>
      </w:r>
      <w:r w:rsidR="005119F8">
        <w:rPr>
          <w:sz w:val="28"/>
          <w:szCs w:val="28"/>
        </w:rPr>
        <w:t>2 997 433 (Два миллиона девятьсот девяносто семь тысяч четыреста тридцать три)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ED" w:rsidRDefault="006925ED" w:rsidP="00152DA9">
      <w:r>
        <w:separator/>
      </w:r>
    </w:p>
  </w:endnote>
  <w:endnote w:type="continuationSeparator" w:id="0">
    <w:p w:rsidR="006925ED" w:rsidRDefault="006925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ED" w:rsidRDefault="006925ED" w:rsidP="00152DA9">
      <w:r>
        <w:separator/>
      </w:r>
    </w:p>
  </w:footnote>
  <w:footnote w:type="continuationSeparator" w:id="0">
    <w:p w:rsidR="006925ED" w:rsidRDefault="006925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6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25ED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1A6D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85D5-E5AC-4398-A793-D05A3711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300</cp:revision>
  <cp:lastPrinted>2020-09-28T12:50:00Z</cp:lastPrinted>
  <dcterms:created xsi:type="dcterms:W3CDTF">2019-12-30T19:58:00Z</dcterms:created>
  <dcterms:modified xsi:type="dcterms:W3CDTF">2021-01-19T11:21:00Z</dcterms:modified>
</cp:coreProperties>
</file>