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B2C15">
        <w:rPr>
          <w:b/>
          <w:sz w:val="28"/>
          <w:szCs w:val="28"/>
        </w:rPr>
        <w:t>1059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7D3932">
        <w:rPr>
          <w:sz w:val="28"/>
          <w:szCs w:val="28"/>
        </w:rPr>
        <w:t>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7D393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374CEF">
        <w:rPr>
          <w:sz w:val="28"/>
        </w:rPr>
        <w:t xml:space="preserve"> главного корпуса АБК площадью 6 396,8 кв. метров с кадастровым номером 67:17:0010514:63, расположенного по адресу: Смоленская область, г. Сафоново, ул. Кутузова, д. 11</w:t>
      </w:r>
      <w:r w:rsidR="00374CEF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846AA" w:rsidRDefault="002E3896" w:rsidP="00E846AA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D3932" w:rsidRPr="00E7047B">
        <w:rPr>
          <w:sz w:val="28"/>
          <w:szCs w:val="28"/>
        </w:rPr>
        <w:t>определи</w:t>
      </w:r>
      <w:r w:rsidR="007D3932">
        <w:rPr>
          <w:sz w:val="28"/>
          <w:szCs w:val="28"/>
        </w:rPr>
        <w:t>ть кадастровую стоимость объекта недвижимости в размере его</w:t>
      </w:r>
      <w:r w:rsidR="007D3932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7D3932">
        <w:rPr>
          <w:sz w:val="28"/>
          <w:szCs w:val="28"/>
        </w:rPr>
        <w:t>и от 11.11</w:t>
      </w:r>
      <w:r w:rsidR="007D3932" w:rsidRPr="0083507A">
        <w:rPr>
          <w:sz w:val="28"/>
          <w:szCs w:val="28"/>
        </w:rPr>
        <w:t xml:space="preserve">.2020 № </w:t>
      </w:r>
      <w:r w:rsidR="007D3932">
        <w:rPr>
          <w:sz w:val="28"/>
          <w:szCs w:val="28"/>
        </w:rPr>
        <w:t>800</w:t>
      </w:r>
      <w:r w:rsidR="007D3932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7D3932">
        <w:rPr>
          <w:sz w:val="28"/>
          <w:szCs w:val="28"/>
        </w:rPr>
        <w:t>», по состоянию на 01.01.2018</w:t>
      </w:r>
      <w:r w:rsidR="007D3932" w:rsidRPr="00E7047B">
        <w:rPr>
          <w:sz w:val="28"/>
          <w:szCs w:val="28"/>
        </w:rPr>
        <w:t xml:space="preserve"> в размере</w:t>
      </w:r>
      <w:r w:rsidR="00E846AA">
        <w:rPr>
          <w:sz w:val="28"/>
          <w:szCs w:val="28"/>
        </w:rPr>
        <w:t xml:space="preserve"> </w:t>
      </w:r>
      <w:r w:rsidR="00E846AA" w:rsidRPr="004F36F3">
        <w:rPr>
          <w:sz w:val="28"/>
          <w:szCs w:val="28"/>
        </w:rPr>
        <w:t>26 425 753 (Двадцать шесть миллионов четыреста двадцать пять</w:t>
      </w:r>
      <w:r w:rsidR="00E846AA">
        <w:rPr>
          <w:sz w:val="28"/>
          <w:szCs w:val="28"/>
        </w:rPr>
        <w:t xml:space="preserve"> </w:t>
      </w:r>
      <w:r w:rsidR="00E846AA" w:rsidRPr="004F36F3">
        <w:rPr>
          <w:sz w:val="28"/>
          <w:szCs w:val="28"/>
        </w:rPr>
        <w:t>тыс</w:t>
      </w:r>
      <w:r w:rsidR="00E846AA">
        <w:rPr>
          <w:sz w:val="28"/>
          <w:szCs w:val="28"/>
        </w:rPr>
        <w:t>яч семьсот пятьдесят три) рубля.</w:t>
      </w:r>
    </w:p>
    <w:p w:rsidR="00F07B2A" w:rsidRDefault="00F07B2A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9" w:rsidRDefault="00E66699" w:rsidP="00152DA9">
      <w:r>
        <w:separator/>
      </w:r>
    </w:p>
  </w:endnote>
  <w:endnote w:type="continuationSeparator" w:id="0">
    <w:p w:rsidR="00E66699" w:rsidRDefault="00E6669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9" w:rsidRDefault="00E66699" w:rsidP="00152DA9">
      <w:r>
        <w:separator/>
      </w:r>
    </w:p>
  </w:footnote>
  <w:footnote w:type="continuationSeparator" w:id="0">
    <w:p w:rsidR="00E66699" w:rsidRDefault="00E6669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6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4CEF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16F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2C15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63C3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797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6699"/>
    <w:rsid w:val="00E677FC"/>
    <w:rsid w:val="00E70FB4"/>
    <w:rsid w:val="00E71119"/>
    <w:rsid w:val="00E7168C"/>
    <w:rsid w:val="00E718CC"/>
    <w:rsid w:val="00E761A4"/>
    <w:rsid w:val="00E8413F"/>
    <w:rsid w:val="00E846AA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5D9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C799-BF5D-4983-84D9-32453B5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319</cp:revision>
  <cp:lastPrinted>2020-09-28T12:50:00Z</cp:lastPrinted>
  <dcterms:created xsi:type="dcterms:W3CDTF">2019-12-30T19:58:00Z</dcterms:created>
  <dcterms:modified xsi:type="dcterms:W3CDTF">2020-12-30T06:50:00Z</dcterms:modified>
</cp:coreProperties>
</file>