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803483">
        <w:rPr>
          <w:b/>
          <w:sz w:val="28"/>
          <w:szCs w:val="28"/>
        </w:rPr>
        <w:t>1037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80348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03483">
        <w:rPr>
          <w:sz w:val="28"/>
          <w:szCs w:val="28"/>
        </w:rPr>
        <w:t>07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803483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803483">
        <w:rPr>
          <w:sz w:val="28"/>
          <w:szCs w:val="28"/>
        </w:rPr>
        <w:t>взлетно-посадочная полоса</w:t>
      </w:r>
      <w:r w:rsidR="00803483" w:rsidRPr="00CA5018">
        <w:rPr>
          <w:sz w:val="28"/>
          <w:szCs w:val="28"/>
        </w:rPr>
        <w:t xml:space="preserve"> площадью застройки 20 063,7 кв. метров с кадастровым номером 67:11:1380101:301, расположенного по адресу: Смоленская область, Краснинский район, 1500 м. юго-западнее д. Мерлино</w:t>
      </w:r>
      <w:r w:rsidR="00BA6176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BE1EA3" w:rsidRDefault="00BE1EA3" w:rsidP="00BE1EA3">
      <w:pPr>
        <w:ind w:firstLine="709"/>
        <w:jc w:val="both"/>
        <w:rPr>
          <w:sz w:val="28"/>
          <w:szCs w:val="28"/>
        </w:rPr>
      </w:pP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E34D4" w:rsidRPr="00B5419D" w:rsidRDefault="00AC2790" w:rsidP="005E34D4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5E34D4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5E34D4">
        <w:rPr>
          <w:sz w:val="28"/>
          <w:szCs w:val="28"/>
        </w:rPr>
        <w:t>и от 30.11</w:t>
      </w:r>
      <w:r w:rsidR="005E34D4" w:rsidRPr="0083507A">
        <w:rPr>
          <w:sz w:val="28"/>
          <w:szCs w:val="28"/>
        </w:rPr>
        <w:t xml:space="preserve">.2020 № </w:t>
      </w:r>
      <w:r w:rsidR="005E34D4">
        <w:rPr>
          <w:sz w:val="28"/>
          <w:szCs w:val="28"/>
        </w:rPr>
        <w:t xml:space="preserve">С1968/КН-20, составленном </w:t>
      </w:r>
      <w:r w:rsidR="005E34D4" w:rsidRPr="00AD4C7F">
        <w:rPr>
          <w:sz w:val="28"/>
          <w:szCs w:val="28"/>
        </w:rPr>
        <w:t>ООО «</w:t>
      </w:r>
      <w:r w:rsidR="005E34D4">
        <w:rPr>
          <w:sz w:val="28"/>
          <w:szCs w:val="28"/>
        </w:rPr>
        <w:t>ГосСтандартОценка», по состоянию на 01.01.2018</w:t>
      </w:r>
      <w:r w:rsidR="005E34D4" w:rsidRPr="00E7047B">
        <w:rPr>
          <w:sz w:val="28"/>
          <w:szCs w:val="28"/>
        </w:rPr>
        <w:t xml:space="preserve"> в размере</w:t>
      </w:r>
      <w:r w:rsidR="005E34D4">
        <w:rPr>
          <w:sz w:val="28"/>
          <w:szCs w:val="28"/>
        </w:rPr>
        <w:t xml:space="preserve"> 57 772 639 (Пятьдесят семь миллионов семьсот семьдесят две тысячи шестьсот тридцать девять) рублей.</w:t>
      </w:r>
    </w:p>
    <w:p w:rsidR="00BA6176" w:rsidRPr="00BC636B" w:rsidRDefault="00BA6176" w:rsidP="00BA6176">
      <w:pPr>
        <w:ind w:firstLine="709"/>
        <w:jc w:val="both"/>
        <w:rPr>
          <w:color w:val="000000"/>
          <w:sz w:val="28"/>
          <w:szCs w:val="28"/>
        </w:rPr>
      </w:pPr>
    </w:p>
    <w:p w:rsidR="00072A71" w:rsidRPr="00B56F24" w:rsidRDefault="00072A71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40" w:rsidRDefault="00DF6140" w:rsidP="00152DA9">
      <w:r>
        <w:separator/>
      </w:r>
    </w:p>
  </w:endnote>
  <w:endnote w:type="continuationSeparator" w:id="0">
    <w:p w:rsidR="00DF6140" w:rsidRDefault="00DF614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40" w:rsidRDefault="00DF6140" w:rsidP="00152DA9">
      <w:r>
        <w:separator/>
      </w:r>
    </w:p>
  </w:footnote>
  <w:footnote w:type="continuationSeparator" w:id="0">
    <w:p w:rsidR="00DF6140" w:rsidRDefault="00DF614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52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0652E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6140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6111-8628-46B9-A021-0BCE8FFE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306</cp:revision>
  <cp:lastPrinted>2020-09-28T12:50:00Z</cp:lastPrinted>
  <dcterms:created xsi:type="dcterms:W3CDTF">2019-12-30T19:58:00Z</dcterms:created>
  <dcterms:modified xsi:type="dcterms:W3CDTF">2020-12-30T06:43:00Z</dcterms:modified>
</cp:coreProperties>
</file>