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33" w:rsidRPr="00B02944" w:rsidRDefault="00D37C33" w:rsidP="00D37C33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493A18B" wp14:editId="3EA92904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C33" w:rsidRPr="00D76432" w:rsidRDefault="00D37C33" w:rsidP="00D37C33">
      <w:pPr>
        <w:pStyle w:val="a3"/>
        <w:jc w:val="center"/>
        <w:rPr>
          <w:color w:val="6600CC"/>
          <w:sz w:val="24"/>
        </w:rPr>
      </w:pPr>
    </w:p>
    <w:p w:rsidR="00D37C33" w:rsidRPr="00D76432" w:rsidRDefault="00D37C33" w:rsidP="00D37C33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>МИНИСТЕРСТВО</w:t>
      </w:r>
      <w:r w:rsidRPr="00D76432">
        <w:rPr>
          <w:color w:val="333399"/>
          <w:spacing w:val="-20"/>
          <w:sz w:val="24"/>
          <w:szCs w:val="24"/>
        </w:rPr>
        <w:t xml:space="preserve"> </w:t>
      </w:r>
      <w:r w:rsidRPr="00D76432"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D37C33" w:rsidRPr="00D76432" w:rsidRDefault="00D37C33" w:rsidP="00D37C33">
      <w:pPr>
        <w:pStyle w:val="5"/>
        <w:widowControl/>
        <w:rPr>
          <w:caps/>
          <w:color w:val="333399"/>
          <w:sz w:val="28"/>
          <w:szCs w:val="28"/>
        </w:rPr>
      </w:pPr>
      <w:r w:rsidRPr="00D76432">
        <w:rPr>
          <w:caps/>
          <w:color w:val="333399"/>
          <w:spacing w:val="-20"/>
          <w:sz w:val="24"/>
          <w:szCs w:val="24"/>
        </w:rPr>
        <w:t>Смоленской области</w:t>
      </w:r>
    </w:p>
    <w:p w:rsidR="00D37C33" w:rsidRPr="00D76432" w:rsidRDefault="00D37C33" w:rsidP="00D37C33">
      <w:pPr>
        <w:pStyle w:val="a3"/>
        <w:jc w:val="center"/>
        <w:rPr>
          <w:color w:val="333399"/>
          <w:szCs w:val="28"/>
        </w:rPr>
      </w:pPr>
    </w:p>
    <w:p w:rsidR="00D37C33" w:rsidRPr="00D76432" w:rsidRDefault="00D37C33" w:rsidP="00D37C33">
      <w:pPr>
        <w:pStyle w:val="5"/>
        <w:widowControl/>
        <w:rPr>
          <w:caps/>
          <w:color w:val="333399"/>
          <w:szCs w:val="32"/>
        </w:rPr>
      </w:pPr>
      <w:proofErr w:type="gramStart"/>
      <w:r w:rsidRPr="00D76432">
        <w:rPr>
          <w:caps/>
          <w:color w:val="333399"/>
          <w:spacing w:val="-20"/>
          <w:szCs w:val="32"/>
        </w:rPr>
        <w:t>п</w:t>
      </w:r>
      <w:proofErr w:type="gramEnd"/>
      <w:r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>р и к а з</w:t>
      </w:r>
    </w:p>
    <w:p w:rsidR="00D37C33" w:rsidRPr="00D76432" w:rsidRDefault="00D37C33" w:rsidP="00D37C33">
      <w:pPr>
        <w:rPr>
          <w:color w:val="333399"/>
          <w:sz w:val="28"/>
          <w:szCs w:val="28"/>
        </w:rPr>
      </w:pPr>
    </w:p>
    <w:p w:rsidR="00D37C33" w:rsidRPr="00D76432" w:rsidRDefault="00D37C33" w:rsidP="00D37C33">
      <w:pPr>
        <w:rPr>
          <w:color w:val="333399"/>
        </w:rPr>
      </w:pPr>
      <w:r w:rsidRPr="00D76432">
        <w:rPr>
          <w:color w:val="333399"/>
        </w:rPr>
        <w:t>«___»________________                                                                                         №__________</w:t>
      </w:r>
    </w:p>
    <w:p w:rsidR="00883543" w:rsidRPr="00C55F3F" w:rsidRDefault="00883543" w:rsidP="00883543">
      <w:pPr>
        <w:rPr>
          <w:color w:val="00339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83543" w:rsidTr="00C370FF">
        <w:tc>
          <w:tcPr>
            <w:tcW w:w="5211" w:type="dxa"/>
          </w:tcPr>
          <w:p w:rsidR="00883543" w:rsidRDefault="00883543" w:rsidP="00883543"/>
        </w:tc>
      </w:tr>
    </w:tbl>
    <w:p w:rsidR="00883543" w:rsidRDefault="00283AD1" w:rsidP="00883543">
      <w:r>
        <w:t xml:space="preserve">     </w:t>
      </w:r>
    </w:p>
    <w:p w:rsidR="00883543" w:rsidRDefault="00883543" w:rsidP="00883543"/>
    <w:p w:rsidR="00712A55" w:rsidRPr="00DC72D8" w:rsidRDefault="00712A55" w:rsidP="00712A55">
      <w:pPr>
        <w:ind w:right="5952"/>
        <w:jc w:val="both"/>
        <w:rPr>
          <w:b/>
        </w:rPr>
      </w:pPr>
      <w:r w:rsidRPr="00DC72D8">
        <w:rPr>
          <w:b/>
          <w:sz w:val="28"/>
          <w:szCs w:val="28"/>
        </w:rPr>
        <w:t xml:space="preserve">Об утверждении </w:t>
      </w:r>
      <w:proofErr w:type="gramStart"/>
      <w:r w:rsidRPr="00DC72D8">
        <w:rPr>
          <w:b/>
          <w:sz w:val="28"/>
          <w:szCs w:val="28"/>
        </w:rPr>
        <w:t>Порядка проведения мониторинга качества финансового менеджмента областных государственных бюджетных</w:t>
      </w:r>
      <w:proofErr w:type="gramEnd"/>
      <w:r w:rsidRPr="00DC72D8">
        <w:rPr>
          <w:b/>
          <w:sz w:val="28"/>
          <w:szCs w:val="28"/>
        </w:rPr>
        <w:t xml:space="preserve"> учреждений, подведомственных </w:t>
      </w:r>
      <w:r>
        <w:rPr>
          <w:b/>
          <w:sz w:val="28"/>
          <w:szCs w:val="28"/>
        </w:rPr>
        <w:t>Министерству</w:t>
      </w:r>
      <w:r w:rsidRPr="00DC72D8">
        <w:rPr>
          <w:b/>
          <w:sz w:val="28"/>
          <w:szCs w:val="28"/>
        </w:rPr>
        <w:t xml:space="preserve"> имущественных и земельных отношений Смоленской области</w:t>
      </w:r>
    </w:p>
    <w:p w:rsidR="00712A55" w:rsidRDefault="00712A55" w:rsidP="00712A55"/>
    <w:p w:rsidR="00712A55" w:rsidRDefault="00712A55" w:rsidP="00712A55"/>
    <w:p w:rsidR="00712A55" w:rsidRPr="00641F0B" w:rsidRDefault="00712A55" w:rsidP="00712A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3231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2</w:t>
      </w:r>
      <w:r w:rsidRPr="008D3231">
        <w:rPr>
          <w:sz w:val="28"/>
          <w:szCs w:val="28"/>
        </w:rPr>
        <w:t xml:space="preserve"> пункта 6 статьи 160</w:t>
      </w:r>
      <w:r w:rsidRPr="008D3231">
        <w:rPr>
          <w:sz w:val="28"/>
          <w:szCs w:val="28"/>
          <w:vertAlign w:val="superscript"/>
        </w:rPr>
        <w:t>2-1</w:t>
      </w:r>
      <w:r w:rsidRPr="008D3231">
        <w:rPr>
          <w:sz w:val="28"/>
          <w:szCs w:val="28"/>
        </w:rPr>
        <w:t xml:space="preserve"> Бюджетного кодекса Российской Федерации и </w:t>
      </w:r>
      <w:r w:rsidRPr="008D3231">
        <w:rPr>
          <w:rFonts w:eastAsiaTheme="minorHAnsi"/>
          <w:sz w:val="28"/>
          <w:szCs w:val="28"/>
          <w:lang w:eastAsia="en-US"/>
        </w:rPr>
        <w:t xml:space="preserve">в целях проведения </w:t>
      </w:r>
      <w:r w:rsidRPr="00DC72D8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ом</w:t>
      </w:r>
      <w:r w:rsidRPr="008D32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имущественных и земельных отношений</w:t>
      </w:r>
      <w:r w:rsidRPr="008D3231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– Министерство)</w:t>
      </w:r>
      <w:r w:rsidRPr="008D3231">
        <w:rPr>
          <w:rFonts w:eastAsiaTheme="minorHAnsi"/>
          <w:sz w:val="28"/>
          <w:szCs w:val="28"/>
          <w:lang w:eastAsia="en-US"/>
        </w:rPr>
        <w:t xml:space="preserve"> мониторинга качества финансового менеджмента</w:t>
      </w:r>
      <w:r w:rsidRPr="00641F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отношении подведомственных Министерству областных государственных бюджетных учреждений</w:t>
      </w:r>
    </w:p>
    <w:p w:rsidR="00712A55" w:rsidRPr="00AB34E9" w:rsidRDefault="00712A55" w:rsidP="00712A55">
      <w:pPr>
        <w:jc w:val="both"/>
      </w:pPr>
    </w:p>
    <w:p w:rsidR="00712A55" w:rsidRPr="0020761E" w:rsidRDefault="00712A55" w:rsidP="00712A55">
      <w:pPr>
        <w:rPr>
          <w:sz w:val="28"/>
          <w:szCs w:val="28"/>
        </w:rPr>
      </w:pPr>
      <w:proofErr w:type="gramStart"/>
      <w:r w:rsidRPr="0020761E">
        <w:rPr>
          <w:sz w:val="28"/>
          <w:szCs w:val="28"/>
        </w:rPr>
        <w:t>п</w:t>
      </w:r>
      <w:proofErr w:type="gramEnd"/>
      <w:r w:rsidRPr="0020761E">
        <w:rPr>
          <w:sz w:val="28"/>
          <w:szCs w:val="28"/>
        </w:rPr>
        <w:t xml:space="preserve"> р и к а з ы в а ю:</w:t>
      </w:r>
    </w:p>
    <w:p w:rsidR="00712A55" w:rsidRDefault="00712A55" w:rsidP="00712A55"/>
    <w:p w:rsidR="00712A55" w:rsidRDefault="00712A55" w:rsidP="00712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проведения мониторинга</w:t>
      </w:r>
      <w:r w:rsidRPr="008D3231">
        <w:rPr>
          <w:rFonts w:eastAsiaTheme="minorHAnsi"/>
          <w:sz w:val="28"/>
          <w:szCs w:val="28"/>
          <w:lang w:eastAsia="en-US"/>
        </w:rPr>
        <w:t xml:space="preserve"> качества финансового менеджмента</w:t>
      </w:r>
      <w:r>
        <w:rPr>
          <w:rFonts w:eastAsiaTheme="minorHAnsi"/>
          <w:sz w:val="28"/>
          <w:szCs w:val="28"/>
          <w:lang w:eastAsia="en-US"/>
        </w:rPr>
        <w:t xml:space="preserve"> областных государственных бюджетных учреждений, подведомственных Министерству.</w:t>
      </w:r>
    </w:p>
    <w:p w:rsidR="00712A55" w:rsidRDefault="00712A55" w:rsidP="00712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07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hyperlink r:id="rId9" w:history="1">
        <w:r w:rsidRPr="00CD77E1">
          <w:rPr>
            <w:sz w:val="28"/>
            <w:szCs w:val="28"/>
          </w:rPr>
          <w:t>приказ</w:t>
        </w:r>
      </w:hyperlink>
      <w:r w:rsidRPr="006B56FE">
        <w:t xml:space="preserve"> </w:t>
      </w:r>
      <w:r>
        <w:rPr>
          <w:sz w:val="28"/>
          <w:szCs w:val="28"/>
        </w:rPr>
        <w:t xml:space="preserve">Департамента имущественных и земельных отношений Смоленской </w:t>
      </w:r>
      <w:r w:rsidRPr="007F3113">
        <w:rPr>
          <w:sz w:val="28"/>
          <w:szCs w:val="28"/>
        </w:rPr>
        <w:t xml:space="preserve">области от </w:t>
      </w:r>
      <w:r w:rsidRPr="00170078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Pr="00170078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170078">
        <w:rPr>
          <w:sz w:val="28"/>
          <w:szCs w:val="28"/>
        </w:rPr>
        <w:t>2021</w:t>
      </w:r>
      <w:r w:rsidRPr="007F31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70078">
        <w:rPr>
          <w:sz w:val="28"/>
          <w:szCs w:val="28"/>
        </w:rPr>
        <w:t>981</w:t>
      </w:r>
      <w:r w:rsidRPr="007F3113">
        <w:rPr>
          <w:sz w:val="28"/>
          <w:szCs w:val="28"/>
        </w:rPr>
        <w:t xml:space="preserve"> «</w:t>
      </w:r>
      <w:r w:rsidRPr="00712A55">
        <w:rPr>
          <w:sz w:val="28"/>
          <w:szCs w:val="28"/>
        </w:rPr>
        <w:t xml:space="preserve">Об утверждении </w:t>
      </w:r>
      <w:proofErr w:type="gramStart"/>
      <w:r w:rsidRPr="00712A55">
        <w:rPr>
          <w:sz w:val="28"/>
          <w:szCs w:val="28"/>
        </w:rPr>
        <w:t>Порядка проведения мониторинга качества финансового менеджмента областных государственных бюджетных</w:t>
      </w:r>
      <w:proofErr w:type="gramEnd"/>
      <w:r w:rsidRPr="00712A55">
        <w:rPr>
          <w:sz w:val="28"/>
          <w:szCs w:val="28"/>
        </w:rPr>
        <w:t xml:space="preserve"> учреждений, подведомственных </w:t>
      </w:r>
      <w:r>
        <w:rPr>
          <w:sz w:val="28"/>
          <w:szCs w:val="28"/>
        </w:rPr>
        <w:t>Департамен</w:t>
      </w:r>
      <w:r w:rsidRPr="00712A55">
        <w:rPr>
          <w:sz w:val="28"/>
          <w:szCs w:val="28"/>
        </w:rPr>
        <w:t>ту имущественных и земельных отношений Смоленской области</w:t>
      </w:r>
      <w:r w:rsidRPr="007F3113">
        <w:rPr>
          <w:sz w:val="28"/>
          <w:szCs w:val="28"/>
        </w:rPr>
        <w:t>».</w:t>
      </w:r>
    </w:p>
    <w:p w:rsidR="00712A55" w:rsidRDefault="00712A55" w:rsidP="00712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распространяет свое действие на правоотношение, возникшее с 1 января 2024 года.</w:t>
      </w:r>
    </w:p>
    <w:p w:rsidR="00712A55" w:rsidRPr="008D3231" w:rsidRDefault="00712A55" w:rsidP="00712A5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3231">
        <w:rPr>
          <w:sz w:val="28"/>
          <w:szCs w:val="28"/>
        </w:rPr>
        <w:t>. </w:t>
      </w:r>
      <w:proofErr w:type="gramStart"/>
      <w:r w:rsidRPr="008D3231">
        <w:rPr>
          <w:sz w:val="28"/>
          <w:szCs w:val="28"/>
        </w:rPr>
        <w:t>Контроль за</w:t>
      </w:r>
      <w:proofErr w:type="gramEnd"/>
      <w:r w:rsidRPr="008D3231">
        <w:rPr>
          <w:sz w:val="28"/>
          <w:szCs w:val="28"/>
        </w:rPr>
        <w:t xml:space="preserve"> исполнением настоящего приказа оставляю за собой.</w:t>
      </w:r>
    </w:p>
    <w:p w:rsidR="00712A55" w:rsidRDefault="00712A55" w:rsidP="00712A55">
      <w:pPr>
        <w:jc w:val="both"/>
        <w:rPr>
          <w:sz w:val="28"/>
          <w:szCs w:val="28"/>
        </w:rPr>
      </w:pPr>
    </w:p>
    <w:p w:rsidR="00712A55" w:rsidRDefault="00712A55" w:rsidP="00712A55">
      <w:pPr>
        <w:ind w:firstLine="709"/>
        <w:jc w:val="both"/>
        <w:rPr>
          <w:sz w:val="28"/>
          <w:szCs w:val="28"/>
        </w:rPr>
      </w:pPr>
    </w:p>
    <w:p w:rsidR="00712A55" w:rsidRPr="00D672D2" w:rsidRDefault="00806956" w:rsidP="00712A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712A55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712A5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712A55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Т</w:t>
      </w:r>
      <w:r w:rsidR="00712A55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Яковенкова</w:t>
      </w:r>
      <w:bookmarkStart w:id="0" w:name="_GoBack"/>
      <w:bookmarkEnd w:id="0"/>
    </w:p>
    <w:p w:rsidR="004046D9" w:rsidRPr="008D3231" w:rsidRDefault="004046D9" w:rsidP="00DC72D8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8D3231">
        <w:rPr>
          <w:sz w:val="28"/>
          <w:szCs w:val="28"/>
        </w:rPr>
        <w:lastRenderedPageBreak/>
        <w:t>Утвержден</w:t>
      </w:r>
    </w:p>
    <w:p w:rsidR="004046D9" w:rsidRPr="008D3231" w:rsidRDefault="004046D9" w:rsidP="00DC72D8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proofErr w:type="gramStart"/>
      <w:r w:rsidRPr="008D3231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 </w:t>
      </w:r>
      <w:r w:rsidR="00DC72D8">
        <w:rPr>
          <w:sz w:val="28"/>
          <w:szCs w:val="28"/>
        </w:rPr>
        <w:t>министра</w:t>
      </w:r>
      <w:r w:rsidRPr="008D3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имущественных и земельным отношений </w:t>
      </w:r>
      <w:r w:rsidRPr="008D3231">
        <w:rPr>
          <w:sz w:val="28"/>
          <w:szCs w:val="28"/>
        </w:rPr>
        <w:t xml:space="preserve">Смоленской области </w:t>
      </w:r>
      <w:proofErr w:type="gramEnd"/>
    </w:p>
    <w:p w:rsidR="004046D9" w:rsidRPr="008D3231" w:rsidRDefault="004046D9" w:rsidP="00DC72D8">
      <w:pPr>
        <w:autoSpaceDE w:val="0"/>
        <w:autoSpaceDN w:val="0"/>
        <w:adjustRightInd w:val="0"/>
        <w:ind w:left="6096"/>
        <w:jc w:val="both"/>
        <w:rPr>
          <w:color w:val="000000" w:themeColor="text1"/>
          <w:sz w:val="28"/>
          <w:szCs w:val="28"/>
        </w:rPr>
      </w:pPr>
      <w:r w:rsidRPr="008D323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8D3231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____</w:t>
      </w:r>
    </w:p>
    <w:p w:rsidR="004046D9" w:rsidRDefault="004046D9" w:rsidP="004046D9">
      <w:pPr>
        <w:jc w:val="right"/>
        <w:rPr>
          <w:sz w:val="28"/>
          <w:szCs w:val="28"/>
        </w:rPr>
      </w:pPr>
    </w:p>
    <w:p w:rsidR="00AA6BCE" w:rsidRDefault="00AA6BCE" w:rsidP="00B76941"/>
    <w:p w:rsidR="00AA6BCE" w:rsidRDefault="00AA6BCE" w:rsidP="00AA6BCE">
      <w:pPr>
        <w:jc w:val="center"/>
        <w:rPr>
          <w:b/>
          <w:sz w:val="28"/>
          <w:szCs w:val="28"/>
        </w:rPr>
      </w:pPr>
      <w:r w:rsidRPr="00AA6BCE">
        <w:rPr>
          <w:b/>
          <w:sz w:val="28"/>
          <w:szCs w:val="28"/>
        </w:rPr>
        <w:t>ПОРЯДОК</w:t>
      </w:r>
    </w:p>
    <w:p w:rsidR="00AA6BCE" w:rsidRPr="00641F0B" w:rsidRDefault="00AA6BCE" w:rsidP="00AA6BCE">
      <w:pPr>
        <w:jc w:val="center"/>
        <w:rPr>
          <w:b/>
          <w:sz w:val="28"/>
          <w:szCs w:val="28"/>
        </w:rPr>
      </w:pPr>
      <w:r w:rsidRPr="00AA6BCE">
        <w:rPr>
          <w:b/>
          <w:sz w:val="28"/>
          <w:szCs w:val="28"/>
        </w:rPr>
        <w:t xml:space="preserve">проведения </w:t>
      </w:r>
      <w:r w:rsidR="00BF2863">
        <w:rPr>
          <w:b/>
          <w:sz w:val="28"/>
          <w:szCs w:val="28"/>
        </w:rPr>
        <w:t>мониторинга</w:t>
      </w:r>
      <w:r w:rsidRPr="00AA6BCE">
        <w:rPr>
          <w:b/>
          <w:sz w:val="28"/>
          <w:szCs w:val="28"/>
        </w:rPr>
        <w:t xml:space="preserve"> качества финансового менеджм</w:t>
      </w:r>
      <w:r w:rsidR="00E211AC">
        <w:rPr>
          <w:b/>
          <w:sz w:val="28"/>
          <w:szCs w:val="28"/>
        </w:rPr>
        <w:t xml:space="preserve">ента областных государственных </w:t>
      </w:r>
      <w:r w:rsidRPr="00AA6BCE">
        <w:rPr>
          <w:b/>
          <w:sz w:val="28"/>
          <w:szCs w:val="28"/>
        </w:rPr>
        <w:t>бюджетных учреждений</w:t>
      </w:r>
      <w:r w:rsidR="00641F0B">
        <w:rPr>
          <w:b/>
          <w:sz w:val="28"/>
          <w:szCs w:val="28"/>
        </w:rPr>
        <w:t>,</w:t>
      </w:r>
      <w:r w:rsidR="00641F0B" w:rsidRPr="00641F0B">
        <w:t xml:space="preserve"> </w:t>
      </w:r>
      <w:r w:rsidR="00641F0B" w:rsidRPr="00641F0B">
        <w:rPr>
          <w:b/>
          <w:sz w:val="28"/>
          <w:szCs w:val="28"/>
        </w:rPr>
        <w:t xml:space="preserve">подведомственных </w:t>
      </w:r>
      <w:r w:rsidR="00DC72D8" w:rsidRPr="00DC72D8">
        <w:rPr>
          <w:b/>
          <w:sz w:val="28"/>
          <w:szCs w:val="28"/>
        </w:rPr>
        <w:t>Министерству</w:t>
      </w:r>
      <w:r w:rsidR="00641F0B" w:rsidRPr="00641F0B">
        <w:rPr>
          <w:b/>
          <w:sz w:val="28"/>
          <w:szCs w:val="28"/>
        </w:rPr>
        <w:t xml:space="preserve"> имущественных и земельных отношений Смоленской области</w:t>
      </w:r>
    </w:p>
    <w:p w:rsidR="00AA6BCE" w:rsidRDefault="00AA6BCE" w:rsidP="00AA6BCE">
      <w:pPr>
        <w:jc w:val="center"/>
        <w:rPr>
          <w:b/>
          <w:sz w:val="28"/>
          <w:szCs w:val="28"/>
        </w:rPr>
      </w:pPr>
    </w:p>
    <w:p w:rsidR="00AA6BCE" w:rsidRDefault="00AA6BCE" w:rsidP="00641F0B">
      <w:pPr>
        <w:ind w:firstLine="709"/>
        <w:jc w:val="both"/>
        <w:rPr>
          <w:sz w:val="28"/>
          <w:szCs w:val="28"/>
        </w:rPr>
      </w:pPr>
      <w:r w:rsidRPr="00AA6BCE">
        <w:rPr>
          <w:sz w:val="28"/>
          <w:szCs w:val="28"/>
        </w:rPr>
        <w:t xml:space="preserve">1. Настоящий Порядок проведения </w:t>
      </w:r>
      <w:r w:rsidR="00BF2863">
        <w:rPr>
          <w:sz w:val="28"/>
          <w:szCs w:val="28"/>
        </w:rPr>
        <w:t>мониторинга</w:t>
      </w:r>
      <w:r w:rsidRPr="00AA6BCE">
        <w:rPr>
          <w:sz w:val="28"/>
          <w:szCs w:val="28"/>
        </w:rPr>
        <w:t xml:space="preserve"> качества финансового менеджмента областных государственных</w:t>
      </w:r>
      <w:r w:rsidR="006C5F32">
        <w:rPr>
          <w:sz w:val="28"/>
          <w:szCs w:val="28"/>
        </w:rPr>
        <w:t xml:space="preserve"> бюджетных</w:t>
      </w:r>
      <w:r w:rsidRPr="00AA6BCE">
        <w:rPr>
          <w:sz w:val="28"/>
          <w:szCs w:val="28"/>
        </w:rPr>
        <w:t xml:space="preserve"> учреждений</w:t>
      </w:r>
      <w:r w:rsidR="00641F0B">
        <w:rPr>
          <w:sz w:val="28"/>
          <w:szCs w:val="28"/>
        </w:rPr>
        <w:t>,</w:t>
      </w:r>
      <w:r w:rsidR="00641F0B" w:rsidRPr="00641F0B">
        <w:rPr>
          <w:sz w:val="28"/>
          <w:szCs w:val="28"/>
        </w:rPr>
        <w:t xml:space="preserve"> </w:t>
      </w:r>
      <w:r w:rsidR="00641F0B">
        <w:rPr>
          <w:sz w:val="28"/>
          <w:szCs w:val="28"/>
        </w:rPr>
        <w:t xml:space="preserve">подведомственных </w:t>
      </w:r>
      <w:r w:rsidR="00DC72D8">
        <w:rPr>
          <w:rFonts w:eastAsiaTheme="minorHAnsi"/>
          <w:sz w:val="28"/>
          <w:szCs w:val="28"/>
          <w:lang w:eastAsia="en-US"/>
        </w:rPr>
        <w:t>Министерству</w:t>
      </w:r>
      <w:r w:rsidR="00641F0B">
        <w:rPr>
          <w:sz w:val="28"/>
          <w:szCs w:val="28"/>
        </w:rPr>
        <w:t xml:space="preserve"> </w:t>
      </w:r>
      <w:r w:rsidRPr="00AA6BCE">
        <w:rPr>
          <w:sz w:val="28"/>
          <w:szCs w:val="28"/>
        </w:rPr>
        <w:t>(далее</w:t>
      </w:r>
      <w:r w:rsidR="00E211AC">
        <w:rPr>
          <w:sz w:val="28"/>
          <w:szCs w:val="28"/>
        </w:rPr>
        <w:t> </w:t>
      </w:r>
      <w:r w:rsidR="00641F0B">
        <w:rPr>
          <w:sz w:val="28"/>
          <w:szCs w:val="28"/>
        </w:rPr>
        <w:t>–</w:t>
      </w:r>
      <w:r w:rsidR="00E211AC">
        <w:rPr>
          <w:sz w:val="28"/>
          <w:szCs w:val="28"/>
        </w:rPr>
        <w:t> </w:t>
      </w:r>
      <w:r w:rsidRPr="00AA6BCE">
        <w:rPr>
          <w:sz w:val="28"/>
          <w:szCs w:val="28"/>
        </w:rPr>
        <w:t>Порядок)</w:t>
      </w:r>
      <w:r w:rsidR="00641F0B">
        <w:rPr>
          <w:sz w:val="28"/>
          <w:szCs w:val="28"/>
        </w:rPr>
        <w:t>,</w:t>
      </w:r>
      <w:r w:rsidRPr="00AA6BCE">
        <w:rPr>
          <w:sz w:val="28"/>
          <w:szCs w:val="28"/>
        </w:rPr>
        <w:t xml:space="preserve"> устанавливает требования к проведению </w:t>
      </w:r>
      <w:r w:rsidR="00BF2863">
        <w:rPr>
          <w:sz w:val="28"/>
          <w:szCs w:val="28"/>
        </w:rPr>
        <w:t>мониторинга</w:t>
      </w:r>
      <w:r w:rsidRPr="00AA6BCE">
        <w:rPr>
          <w:sz w:val="28"/>
          <w:szCs w:val="28"/>
        </w:rPr>
        <w:t xml:space="preserve"> качества финансового менеджмента областных государственных </w:t>
      </w:r>
      <w:r w:rsidR="006C5F32">
        <w:rPr>
          <w:sz w:val="28"/>
          <w:szCs w:val="28"/>
        </w:rPr>
        <w:t xml:space="preserve">бюджетных </w:t>
      </w:r>
      <w:r w:rsidRPr="00AA6BCE">
        <w:rPr>
          <w:sz w:val="28"/>
          <w:szCs w:val="28"/>
        </w:rPr>
        <w:t>учреждений</w:t>
      </w:r>
      <w:r w:rsidR="00641F0B">
        <w:rPr>
          <w:sz w:val="28"/>
          <w:szCs w:val="28"/>
        </w:rPr>
        <w:t xml:space="preserve">, подведомственных </w:t>
      </w:r>
      <w:r w:rsidR="00DC72D8">
        <w:rPr>
          <w:rFonts w:eastAsiaTheme="minorHAnsi"/>
          <w:sz w:val="28"/>
          <w:szCs w:val="28"/>
          <w:lang w:eastAsia="en-US"/>
        </w:rPr>
        <w:t>Министерству</w:t>
      </w:r>
      <w:r w:rsidR="00641F0B">
        <w:rPr>
          <w:sz w:val="28"/>
          <w:szCs w:val="28"/>
        </w:rPr>
        <w:t xml:space="preserve">      </w:t>
      </w:r>
      <w:r w:rsidRPr="00AA6BCE">
        <w:rPr>
          <w:sz w:val="28"/>
          <w:szCs w:val="28"/>
        </w:rPr>
        <w:t xml:space="preserve">(далее </w:t>
      </w:r>
      <w:r w:rsidR="00641F0B">
        <w:rPr>
          <w:sz w:val="28"/>
          <w:szCs w:val="28"/>
        </w:rPr>
        <w:t>–</w:t>
      </w:r>
      <w:r w:rsidRPr="00AA6BCE">
        <w:rPr>
          <w:sz w:val="28"/>
          <w:szCs w:val="28"/>
        </w:rPr>
        <w:t xml:space="preserve"> </w:t>
      </w:r>
      <w:r w:rsidR="00BF2863">
        <w:rPr>
          <w:sz w:val="28"/>
          <w:szCs w:val="28"/>
        </w:rPr>
        <w:t>мониторинг</w:t>
      </w:r>
      <w:r w:rsidRPr="00AA6BCE">
        <w:rPr>
          <w:sz w:val="28"/>
          <w:szCs w:val="28"/>
        </w:rPr>
        <w:t xml:space="preserve"> качества финансового менеджмента)</w:t>
      </w:r>
      <w:r w:rsidR="00E200EF">
        <w:rPr>
          <w:sz w:val="28"/>
          <w:szCs w:val="28"/>
        </w:rPr>
        <w:t>,</w:t>
      </w:r>
      <w:r w:rsidRPr="00AA6BCE">
        <w:rPr>
          <w:sz w:val="28"/>
          <w:szCs w:val="28"/>
        </w:rPr>
        <w:t xml:space="preserve"> в целях повышения эффективности бюджетных расходов и качества управления бюджетными средствами.</w:t>
      </w:r>
    </w:p>
    <w:p w:rsidR="00AA6BCE" w:rsidRDefault="00AA6BCE" w:rsidP="00133C03">
      <w:pPr>
        <w:ind w:firstLine="709"/>
        <w:jc w:val="both"/>
        <w:rPr>
          <w:sz w:val="28"/>
          <w:szCs w:val="28"/>
        </w:rPr>
      </w:pPr>
      <w:r w:rsidRPr="00AA6BCE">
        <w:rPr>
          <w:sz w:val="28"/>
          <w:szCs w:val="28"/>
        </w:rPr>
        <w:t xml:space="preserve">2. </w:t>
      </w:r>
      <w:r w:rsidR="00641F0B">
        <w:rPr>
          <w:sz w:val="28"/>
          <w:szCs w:val="28"/>
        </w:rPr>
        <w:t>Проведение м</w:t>
      </w:r>
      <w:r w:rsidR="00BF2863">
        <w:rPr>
          <w:sz w:val="28"/>
          <w:szCs w:val="28"/>
        </w:rPr>
        <w:t>ониторинг</w:t>
      </w:r>
      <w:r w:rsidR="00641F0B">
        <w:rPr>
          <w:sz w:val="28"/>
          <w:szCs w:val="28"/>
        </w:rPr>
        <w:t>а</w:t>
      </w:r>
      <w:r w:rsidRPr="00AA6BCE">
        <w:rPr>
          <w:sz w:val="28"/>
          <w:szCs w:val="28"/>
        </w:rPr>
        <w:t xml:space="preserve"> качества финансового менеджмента осуществляется ежегодно </w:t>
      </w:r>
      <w:r w:rsidR="00DC72D8">
        <w:rPr>
          <w:rFonts w:eastAsiaTheme="minorHAnsi"/>
          <w:sz w:val="28"/>
          <w:szCs w:val="28"/>
          <w:lang w:eastAsia="en-US"/>
        </w:rPr>
        <w:t>Министерством</w:t>
      </w:r>
      <w:r>
        <w:rPr>
          <w:sz w:val="28"/>
          <w:szCs w:val="28"/>
        </w:rPr>
        <w:t xml:space="preserve"> </w:t>
      </w:r>
      <w:r w:rsidR="00BF2863">
        <w:rPr>
          <w:sz w:val="28"/>
          <w:szCs w:val="28"/>
        </w:rPr>
        <w:t xml:space="preserve">на основании </w:t>
      </w:r>
      <w:r w:rsidR="00BF2863" w:rsidRPr="007819AF">
        <w:rPr>
          <w:sz w:val="28"/>
          <w:szCs w:val="28"/>
        </w:rPr>
        <w:t>бюджетной отчетности</w:t>
      </w:r>
      <w:r w:rsidR="00BF2863">
        <w:rPr>
          <w:sz w:val="28"/>
          <w:szCs w:val="28"/>
        </w:rPr>
        <w:t>, о</w:t>
      </w:r>
      <w:r w:rsidR="00E211AC">
        <w:rPr>
          <w:sz w:val="28"/>
          <w:szCs w:val="28"/>
        </w:rPr>
        <w:t>тчетности бюджетного учреждения</w:t>
      </w:r>
      <w:r w:rsidR="00E200EF">
        <w:rPr>
          <w:sz w:val="28"/>
          <w:szCs w:val="28"/>
        </w:rPr>
        <w:t>,</w:t>
      </w:r>
      <w:r w:rsidR="00BF2863">
        <w:rPr>
          <w:sz w:val="28"/>
          <w:szCs w:val="28"/>
        </w:rPr>
        <w:t xml:space="preserve"> представленн</w:t>
      </w:r>
      <w:r w:rsidR="00641F0B">
        <w:rPr>
          <w:sz w:val="28"/>
          <w:szCs w:val="28"/>
        </w:rPr>
        <w:t>ой</w:t>
      </w:r>
      <w:r w:rsidR="00BF2863">
        <w:rPr>
          <w:sz w:val="28"/>
          <w:szCs w:val="28"/>
        </w:rPr>
        <w:t xml:space="preserve"> в </w:t>
      </w:r>
      <w:r w:rsidR="00DC72D8">
        <w:rPr>
          <w:rFonts w:eastAsiaTheme="minorHAnsi"/>
          <w:sz w:val="28"/>
          <w:szCs w:val="28"/>
          <w:lang w:eastAsia="en-US"/>
        </w:rPr>
        <w:t>Министерство</w:t>
      </w:r>
      <w:r w:rsidR="00BF2863">
        <w:rPr>
          <w:sz w:val="28"/>
          <w:szCs w:val="28"/>
        </w:rPr>
        <w:t>, а также общедоступных (опубликованных или размещенных на официальных сайтах) данных и материалов.</w:t>
      </w:r>
    </w:p>
    <w:p w:rsidR="00F11208" w:rsidRDefault="00AA6BCE" w:rsidP="00F1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6BCE">
        <w:rPr>
          <w:sz w:val="28"/>
          <w:szCs w:val="28"/>
        </w:rPr>
        <w:t>.</w:t>
      </w:r>
      <w:r w:rsidR="006C5F32">
        <w:rPr>
          <w:sz w:val="28"/>
          <w:szCs w:val="28"/>
        </w:rPr>
        <w:t xml:space="preserve"> </w:t>
      </w:r>
      <w:proofErr w:type="gramStart"/>
      <w:r w:rsidR="006C5F32">
        <w:rPr>
          <w:sz w:val="28"/>
          <w:szCs w:val="28"/>
        </w:rPr>
        <w:t>Областное государственное</w:t>
      </w:r>
      <w:r w:rsidRPr="00AA6BCE">
        <w:rPr>
          <w:sz w:val="28"/>
          <w:szCs w:val="28"/>
        </w:rPr>
        <w:t xml:space="preserve"> </w:t>
      </w:r>
      <w:r w:rsidR="006C5F32">
        <w:rPr>
          <w:sz w:val="28"/>
          <w:szCs w:val="28"/>
        </w:rPr>
        <w:t>б</w:t>
      </w:r>
      <w:r w:rsidR="00F11208">
        <w:rPr>
          <w:sz w:val="28"/>
          <w:szCs w:val="28"/>
        </w:rPr>
        <w:t xml:space="preserve">юджетное учреждение </w:t>
      </w:r>
      <w:r w:rsidR="006C5F32" w:rsidRPr="00AA6BCE">
        <w:rPr>
          <w:sz w:val="28"/>
          <w:szCs w:val="28"/>
        </w:rPr>
        <w:t xml:space="preserve">(далее </w:t>
      </w:r>
      <w:r w:rsidR="00641F0B">
        <w:rPr>
          <w:sz w:val="28"/>
          <w:szCs w:val="28"/>
        </w:rPr>
        <w:t>–</w:t>
      </w:r>
      <w:r w:rsidR="006C5F32" w:rsidRPr="00AA6BCE">
        <w:rPr>
          <w:sz w:val="28"/>
          <w:szCs w:val="28"/>
        </w:rPr>
        <w:t xml:space="preserve"> </w:t>
      </w:r>
      <w:r w:rsidR="006C5F32">
        <w:rPr>
          <w:sz w:val="28"/>
          <w:szCs w:val="28"/>
        </w:rPr>
        <w:t>учреждение</w:t>
      </w:r>
      <w:r w:rsidR="006C5F32" w:rsidRPr="00AA6BCE">
        <w:rPr>
          <w:sz w:val="28"/>
          <w:szCs w:val="28"/>
        </w:rPr>
        <w:t xml:space="preserve">) </w:t>
      </w:r>
      <w:r w:rsidR="00F11208">
        <w:rPr>
          <w:sz w:val="28"/>
          <w:szCs w:val="28"/>
        </w:rPr>
        <w:t>в срок до 30 июня года</w:t>
      </w:r>
      <w:r w:rsidR="00B00A3C">
        <w:rPr>
          <w:sz w:val="28"/>
          <w:szCs w:val="28"/>
        </w:rPr>
        <w:t>,</w:t>
      </w:r>
      <w:r w:rsidR="00F11208">
        <w:rPr>
          <w:sz w:val="28"/>
          <w:szCs w:val="28"/>
        </w:rPr>
        <w:t xml:space="preserve"> следующего за отчетным, предоставляет в </w:t>
      </w:r>
      <w:r w:rsidR="00DC72D8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="00F11208">
        <w:rPr>
          <w:sz w:val="28"/>
          <w:szCs w:val="28"/>
        </w:rPr>
        <w:t>«</w:t>
      </w:r>
      <w:r w:rsidR="00F11208" w:rsidRPr="00F11208">
        <w:rPr>
          <w:sz w:val="28"/>
          <w:szCs w:val="28"/>
        </w:rPr>
        <w:t>Отчет о выполнении</w:t>
      </w:r>
      <w:r w:rsidR="00E211AC">
        <w:rPr>
          <w:sz w:val="28"/>
          <w:szCs w:val="28"/>
        </w:rPr>
        <w:t xml:space="preserve"> </w:t>
      </w:r>
      <w:r w:rsidR="00F11208" w:rsidRPr="00F11208">
        <w:rPr>
          <w:sz w:val="28"/>
          <w:szCs w:val="28"/>
        </w:rPr>
        <w:t>показателей мониторинга качества финансового</w:t>
      </w:r>
      <w:r w:rsidR="00F11208">
        <w:rPr>
          <w:sz w:val="28"/>
          <w:szCs w:val="28"/>
        </w:rPr>
        <w:t xml:space="preserve"> </w:t>
      </w:r>
      <w:r w:rsidR="00F11208" w:rsidRPr="00F11208">
        <w:rPr>
          <w:sz w:val="28"/>
          <w:szCs w:val="28"/>
        </w:rPr>
        <w:t>менеджмента областных государственных бюджетных учреждений</w:t>
      </w:r>
      <w:r w:rsidR="00F11208">
        <w:rPr>
          <w:sz w:val="28"/>
          <w:szCs w:val="28"/>
        </w:rPr>
        <w:t xml:space="preserve">» с докладом руководителя </w:t>
      </w:r>
      <w:r w:rsidR="006C5F32">
        <w:rPr>
          <w:sz w:val="28"/>
          <w:szCs w:val="28"/>
        </w:rPr>
        <w:t xml:space="preserve">учреждения </w:t>
      </w:r>
      <w:r w:rsidR="00F11208">
        <w:rPr>
          <w:sz w:val="28"/>
          <w:szCs w:val="28"/>
        </w:rPr>
        <w:t xml:space="preserve">о причинах возникновения </w:t>
      </w:r>
      <w:r w:rsidR="00B00A3C" w:rsidRPr="00B00A3C">
        <w:rPr>
          <w:sz w:val="28"/>
          <w:szCs w:val="28"/>
        </w:rPr>
        <w:t>остатков по субсидиям на финансовое обеспечение государственного задания областного государственного бюджетного  учреждения на конец отчетного периода</w:t>
      </w:r>
      <w:r w:rsidR="00B00A3C">
        <w:rPr>
          <w:sz w:val="28"/>
          <w:szCs w:val="28"/>
        </w:rPr>
        <w:t>.</w:t>
      </w:r>
      <w:proofErr w:type="gramEnd"/>
    </w:p>
    <w:p w:rsidR="00AA6BCE" w:rsidRDefault="00AA6BCE" w:rsidP="00133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6BCE">
        <w:rPr>
          <w:sz w:val="28"/>
          <w:szCs w:val="28"/>
        </w:rPr>
        <w:t xml:space="preserve">. </w:t>
      </w:r>
      <w:r w:rsidR="00B00A3C">
        <w:rPr>
          <w:sz w:val="28"/>
          <w:szCs w:val="28"/>
        </w:rPr>
        <w:t>Итоговая оценка качества финансового менеджмента рассчитывается по формуле:</w:t>
      </w:r>
    </w:p>
    <w:p w:rsidR="00B00A3C" w:rsidRDefault="00B00A3C" w:rsidP="00B00A3C">
      <w:pPr>
        <w:ind w:firstLine="709"/>
        <w:jc w:val="center"/>
        <w:rPr>
          <w:sz w:val="28"/>
          <w:szCs w:val="28"/>
        </w:rPr>
      </w:pPr>
      <w:r w:rsidRPr="007819AF">
        <w:rPr>
          <w:sz w:val="40"/>
          <w:szCs w:val="40"/>
        </w:rPr>
        <w:t>Е</w:t>
      </w:r>
      <w:r w:rsidRPr="007819AF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48"/>
                <w:szCs w:val="48"/>
              </w:rPr>
              <m:t>Рf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48"/>
                <w:szCs w:val="48"/>
              </w:rPr>
              <m:t>Рm</m:t>
            </m:r>
          </m:den>
        </m:f>
      </m:oMath>
      <w:r w:rsidRPr="007819AF">
        <w:rPr>
          <w:sz w:val="28"/>
          <w:szCs w:val="28"/>
        </w:rPr>
        <w:t xml:space="preserve"> х 100%</w:t>
      </w:r>
    </w:p>
    <w:p w:rsidR="00B00A3C" w:rsidRDefault="00B00A3C" w:rsidP="00B00A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00A3C" w:rsidRDefault="00B00A3C" w:rsidP="00B00A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 – итоговая оценка качества финансового менеджмента учреждения;</w:t>
      </w:r>
    </w:p>
    <w:p w:rsidR="00B00A3C" w:rsidRDefault="00663814" w:rsidP="00E21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 w:rsidR="00B00A3C">
        <w:rPr>
          <w:sz w:val="28"/>
          <w:szCs w:val="28"/>
          <w:lang w:val="en-US"/>
        </w:rPr>
        <w:t>f</w:t>
      </w:r>
      <w:proofErr w:type="gramEnd"/>
      <w:r w:rsidR="00B00A3C" w:rsidRPr="00B00A3C">
        <w:rPr>
          <w:sz w:val="28"/>
          <w:szCs w:val="28"/>
        </w:rPr>
        <w:t xml:space="preserve"> – </w:t>
      </w:r>
      <w:r w:rsidR="00B00A3C">
        <w:rPr>
          <w:sz w:val="28"/>
          <w:szCs w:val="28"/>
        </w:rPr>
        <w:t xml:space="preserve">количество баллов, полученное </w:t>
      </w:r>
      <w:r w:rsidR="006C5F32">
        <w:rPr>
          <w:sz w:val="28"/>
          <w:szCs w:val="28"/>
        </w:rPr>
        <w:t xml:space="preserve">учреждением по результатам </w:t>
      </w:r>
      <w:r w:rsidR="00B00A3C">
        <w:rPr>
          <w:sz w:val="28"/>
          <w:szCs w:val="28"/>
        </w:rPr>
        <w:t>мониторинга;</w:t>
      </w:r>
    </w:p>
    <w:p w:rsidR="00133C03" w:rsidRDefault="00663814" w:rsidP="00B00A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 w:rsidR="00B00A3C">
        <w:rPr>
          <w:sz w:val="28"/>
          <w:szCs w:val="28"/>
          <w:lang w:val="en-US"/>
        </w:rPr>
        <w:t>m</w:t>
      </w:r>
      <w:proofErr w:type="gramEnd"/>
      <w:r w:rsidR="00B00A3C" w:rsidRPr="00B00A3C">
        <w:rPr>
          <w:sz w:val="28"/>
          <w:szCs w:val="28"/>
        </w:rPr>
        <w:t xml:space="preserve"> – </w:t>
      </w:r>
      <w:r w:rsidR="00B00A3C">
        <w:rPr>
          <w:sz w:val="28"/>
          <w:szCs w:val="28"/>
        </w:rPr>
        <w:t>максимальное количество баллов, которое может набрать учрежд</w:t>
      </w:r>
      <w:r w:rsidR="00E211AC">
        <w:rPr>
          <w:sz w:val="28"/>
          <w:szCs w:val="28"/>
        </w:rPr>
        <w:t>ение по результатам мониторинга</w:t>
      </w:r>
      <w:r w:rsidR="00133C03">
        <w:rPr>
          <w:sz w:val="28"/>
          <w:szCs w:val="28"/>
        </w:rPr>
        <w:t xml:space="preserve">. </w:t>
      </w:r>
    </w:p>
    <w:p w:rsidR="00AA6BCE" w:rsidRDefault="00B00A3C" w:rsidP="00AA6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6BCE" w:rsidRPr="00AA6B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основании полученного процента уровня качества финансового менеджмента </w:t>
      </w:r>
      <w:r w:rsidR="00DC72D8">
        <w:rPr>
          <w:rFonts w:eastAsiaTheme="minorHAnsi"/>
          <w:sz w:val="28"/>
          <w:szCs w:val="28"/>
          <w:lang w:eastAsia="en-US"/>
        </w:rPr>
        <w:t>Министерство</w:t>
      </w:r>
      <w:r w:rsidR="00663814">
        <w:rPr>
          <w:sz w:val="28"/>
          <w:szCs w:val="28"/>
        </w:rPr>
        <w:t xml:space="preserve"> присваивает</w:t>
      </w:r>
      <w:r>
        <w:rPr>
          <w:sz w:val="28"/>
          <w:szCs w:val="28"/>
        </w:rPr>
        <w:t xml:space="preserve"> каждому учреждению характеристик</w:t>
      </w:r>
      <w:r w:rsidR="00641F0B">
        <w:rPr>
          <w:sz w:val="28"/>
          <w:szCs w:val="28"/>
        </w:rPr>
        <w:t>у</w:t>
      </w:r>
      <w:r>
        <w:rPr>
          <w:sz w:val="28"/>
          <w:szCs w:val="28"/>
        </w:rPr>
        <w:t xml:space="preserve"> уровня качества финансового менеджмента:</w:t>
      </w:r>
    </w:p>
    <w:p w:rsidR="006C5F32" w:rsidRDefault="006C5F32" w:rsidP="00AA6BCE">
      <w:pPr>
        <w:ind w:firstLine="709"/>
        <w:jc w:val="both"/>
        <w:rPr>
          <w:sz w:val="28"/>
          <w:szCs w:val="28"/>
        </w:rPr>
      </w:pPr>
    </w:p>
    <w:p w:rsidR="00B00A3C" w:rsidRDefault="00B00A3C" w:rsidP="00AA6BC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4A5AD5" w:rsidTr="004A5AD5">
        <w:tc>
          <w:tcPr>
            <w:tcW w:w="3794" w:type="dxa"/>
          </w:tcPr>
          <w:p w:rsidR="004A5AD5" w:rsidRPr="004A5AD5" w:rsidRDefault="004A5AD5" w:rsidP="00663814">
            <w:pPr>
              <w:jc w:val="center"/>
              <w:rPr>
                <w:b/>
                <w:sz w:val="28"/>
                <w:szCs w:val="28"/>
              </w:rPr>
            </w:pPr>
            <w:r w:rsidRPr="004A5AD5">
              <w:rPr>
                <w:b/>
                <w:sz w:val="28"/>
                <w:szCs w:val="28"/>
              </w:rPr>
              <w:t>Уровень качества финансового менеджмента, %</w:t>
            </w:r>
          </w:p>
        </w:tc>
        <w:tc>
          <w:tcPr>
            <w:tcW w:w="6627" w:type="dxa"/>
          </w:tcPr>
          <w:p w:rsidR="004A5AD5" w:rsidRPr="004A5AD5" w:rsidRDefault="004A5AD5" w:rsidP="00663814">
            <w:pPr>
              <w:jc w:val="center"/>
              <w:rPr>
                <w:b/>
                <w:sz w:val="28"/>
                <w:szCs w:val="28"/>
              </w:rPr>
            </w:pPr>
            <w:r w:rsidRPr="004A5AD5">
              <w:rPr>
                <w:b/>
                <w:sz w:val="28"/>
                <w:szCs w:val="28"/>
              </w:rPr>
              <w:t>Характеристика уровня качества финансового менеджмента</w:t>
            </w:r>
          </w:p>
        </w:tc>
      </w:tr>
      <w:tr w:rsidR="004A5AD5" w:rsidTr="004A5AD5">
        <w:tc>
          <w:tcPr>
            <w:tcW w:w="3794" w:type="dxa"/>
            <w:vAlign w:val="center"/>
          </w:tcPr>
          <w:p w:rsidR="004A5AD5" w:rsidRDefault="004A5AD5" w:rsidP="004A5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90,00 - 100,00</w:t>
            </w:r>
          </w:p>
        </w:tc>
        <w:tc>
          <w:tcPr>
            <w:tcW w:w="6627" w:type="dxa"/>
            <w:vAlign w:val="center"/>
          </w:tcPr>
          <w:p w:rsidR="004A5AD5" w:rsidRDefault="004A5AD5" w:rsidP="004A5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4A5AD5" w:rsidTr="004A5AD5">
        <w:tc>
          <w:tcPr>
            <w:tcW w:w="3794" w:type="dxa"/>
            <w:vAlign w:val="center"/>
          </w:tcPr>
          <w:p w:rsidR="004A5AD5" w:rsidRDefault="004A5AD5" w:rsidP="004A5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60,00 - 89,99</w:t>
            </w:r>
          </w:p>
        </w:tc>
        <w:tc>
          <w:tcPr>
            <w:tcW w:w="6627" w:type="dxa"/>
            <w:vAlign w:val="center"/>
          </w:tcPr>
          <w:p w:rsidR="004A5AD5" w:rsidRDefault="004A5AD5" w:rsidP="004A5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</w:p>
        </w:tc>
      </w:tr>
      <w:tr w:rsidR="004A5AD5" w:rsidTr="004A5AD5">
        <w:tc>
          <w:tcPr>
            <w:tcW w:w="3794" w:type="dxa"/>
            <w:vAlign w:val="center"/>
          </w:tcPr>
          <w:p w:rsidR="004A5AD5" w:rsidRDefault="004A5AD5" w:rsidP="004A5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0,00 - 59,99</w:t>
            </w:r>
          </w:p>
        </w:tc>
        <w:tc>
          <w:tcPr>
            <w:tcW w:w="6627" w:type="dxa"/>
            <w:vAlign w:val="center"/>
          </w:tcPr>
          <w:p w:rsidR="004A5AD5" w:rsidRDefault="004A5AD5" w:rsidP="004A5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</w:tbl>
    <w:p w:rsidR="00B00A3C" w:rsidRDefault="00B00A3C" w:rsidP="00AA6BCE">
      <w:pPr>
        <w:ind w:firstLine="709"/>
        <w:jc w:val="both"/>
        <w:rPr>
          <w:sz w:val="28"/>
          <w:szCs w:val="28"/>
        </w:rPr>
      </w:pPr>
    </w:p>
    <w:p w:rsidR="00AA6BCE" w:rsidRDefault="00663814" w:rsidP="00AA6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Результаты оценки качества финансового менеджмента по итогам отчетного года публикуются </w:t>
      </w:r>
      <w:r w:rsidR="007819AF">
        <w:rPr>
          <w:sz w:val="28"/>
          <w:szCs w:val="28"/>
        </w:rPr>
        <w:t xml:space="preserve">на официальном сайте </w:t>
      </w:r>
      <w:r w:rsidR="00DC72D8">
        <w:rPr>
          <w:rFonts w:eastAsiaTheme="minorHAnsi"/>
          <w:sz w:val="28"/>
          <w:szCs w:val="28"/>
          <w:lang w:eastAsia="en-US"/>
        </w:rPr>
        <w:t>Министерства</w:t>
      </w:r>
      <w:r w:rsidR="007819A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046D9" w:rsidRDefault="004046D9" w:rsidP="00E65D78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91A5F" w:rsidRDefault="004046D9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</w:t>
      </w:r>
    </w:p>
    <w:p w:rsidR="00491A5F" w:rsidRDefault="00491A5F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91A5F" w:rsidRDefault="00491A5F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91A5F" w:rsidRDefault="00491A5F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91A5F" w:rsidRDefault="00491A5F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91A5F" w:rsidRDefault="00491A5F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91A5F" w:rsidRDefault="00491A5F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91A5F" w:rsidRDefault="00491A5F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A5AD5" w:rsidRDefault="004A5AD5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91A5F" w:rsidRDefault="00491A5F" w:rsidP="004046D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1D62C8" w:rsidRDefault="00491A5F" w:rsidP="00B8703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4046D9" w:rsidRDefault="004046D9" w:rsidP="001D62C8">
      <w:pPr>
        <w:ind w:left="5954"/>
        <w:jc w:val="both"/>
        <w:rPr>
          <w:sz w:val="28"/>
          <w:szCs w:val="28"/>
        </w:rPr>
      </w:pPr>
    </w:p>
    <w:p w:rsidR="002E6CED" w:rsidRDefault="002E6CED" w:rsidP="001D62C8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6CED" w:rsidRDefault="002E6CED" w:rsidP="002E6CED">
      <w:pPr>
        <w:rPr>
          <w:sz w:val="28"/>
          <w:szCs w:val="28"/>
        </w:rPr>
        <w:sectPr w:rsidR="002E6CED" w:rsidSect="00DC72D8">
          <w:headerReference w:type="default" r:id="rId10"/>
          <w:pgSz w:w="11906" w:h="16838" w:code="9"/>
          <w:pgMar w:top="567" w:right="567" w:bottom="1134" w:left="1134" w:header="284" w:footer="454" w:gutter="0"/>
          <w:pgNumType w:start="1"/>
          <w:cols w:space="708"/>
          <w:titlePg/>
          <w:docGrid w:linePitch="326"/>
        </w:sectPr>
      </w:pPr>
    </w:p>
    <w:p w:rsidR="00B87032" w:rsidRPr="008D3231" w:rsidRDefault="00B87032" w:rsidP="007819AF">
      <w:pPr>
        <w:autoSpaceDE w:val="0"/>
        <w:autoSpaceDN w:val="0"/>
        <w:adjustRightInd w:val="0"/>
        <w:ind w:left="10773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D3231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 w:rsidR="00712A55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8D3231">
        <w:rPr>
          <w:rFonts w:eastAsiaTheme="minorHAnsi"/>
          <w:bCs/>
          <w:sz w:val="28"/>
          <w:szCs w:val="28"/>
          <w:lang w:eastAsia="en-US"/>
        </w:rPr>
        <w:t>1</w:t>
      </w:r>
    </w:p>
    <w:p w:rsidR="00B87032" w:rsidRDefault="00B87032" w:rsidP="007819AF">
      <w:pPr>
        <w:ind w:left="10773"/>
        <w:jc w:val="both"/>
        <w:rPr>
          <w:rFonts w:eastAsiaTheme="minorHAnsi"/>
          <w:bCs/>
          <w:sz w:val="28"/>
          <w:szCs w:val="28"/>
          <w:lang w:eastAsia="en-US"/>
        </w:rPr>
      </w:pPr>
      <w:r w:rsidRPr="008D3231">
        <w:rPr>
          <w:rFonts w:eastAsiaTheme="minorHAnsi"/>
          <w:bCs/>
          <w:sz w:val="28"/>
          <w:szCs w:val="28"/>
          <w:lang w:eastAsia="en-US"/>
        </w:rPr>
        <w:t xml:space="preserve">к Порядку проведения </w:t>
      </w:r>
      <w:r>
        <w:rPr>
          <w:rFonts w:eastAsiaTheme="minorHAnsi"/>
          <w:bCs/>
          <w:sz w:val="28"/>
          <w:szCs w:val="28"/>
          <w:lang w:eastAsia="en-US"/>
        </w:rPr>
        <w:t xml:space="preserve">оценки </w:t>
      </w:r>
      <w:r w:rsidRPr="008D3231">
        <w:rPr>
          <w:rFonts w:eastAsiaTheme="minorHAnsi"/>
          <w:bCs/>
          <w:sz w:val="28"/>
          <w:szCs w:val="28"/>
          <w:lang w:eastAsia="en-US"/>
        </w:rPr>
        <w:t>качества финансового менеджмента</w:t>
      </w:r>
    </w:p>
    <w:p w:rsidR="00B87032" w:rsidRDefault="00B87032" w:rsidP="00B87032">
      <w:pPr>
        <w:ind w:left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87032" w:rsidRPr="001D62C8" w:rsidRDefault="00B87032" w:rsidP="00B87032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D62C8">
        <w:rPr>
          <w:b/>
          <w:bCs/>
          <w:sz w:val="28"/>
          <w:szCs w:val="28"/>
          <w:bdr w:val="none" w:sz="0" w:space="0" w:color="auto" w:frame="1"/>
        </w:rPr>
        <w:t xml:space="preserve">Показатели </w:t>
      </w:r>
      <w:r>
        <w:rPr>
          <w:b/>
          <w:bCs/>
          <w:sz w:val="28"/>
          <w:szCs w:val="28"/>
          <w:bdr w:val="none" w:sz="0" w:space="0" w:color="auto" w:frame="1"/>
        </w:rPr>
        <w:t>мониторинга</w:t>
      </w:r>
      <w:r w:rsidRPr="001D62C8">
        <w:rPr>
          <w:b/>
          <w:bCs/>
          <w:sz w:val="28"/>
          <w:szCs w:val="28"/>
          <w:bdr w:val="none" w:sz="0" w:space="0" w:color="auto" w:frame="1"/>
        </w:rPr>
        <w:t xml:space="preserve"> качества финансового</w:t>
      </w:r>
    </w:p>
    <w:p w:rsidR="00B87032" w:rsidRDefault="00B87032" w:rsidP="00B87032">
      <w:pPr>
        <w:pStyle w:val="format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менеджмента </w:t>
      </w:r>
    </w:p>
    <w:p w:rsidR="00B87032" w:rsidRPr="001D62C8" w:rsidRDefault="00B87032" w:rsidP="00B87032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8096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104"/>
        <w:gridCol w:w="3401"/>
        <w:gridCol w:w="20"/>
        <w:gridCol w:w="1541"/>
        <w:gridCol w:w="2125"/>
        <w:gridCol w:w="2928"/>
      </w:tblGrid>
      <w:tr w:rsidR="008D3AF3" w:rsidTr="00170078">
        <w:trPr>
          <w:trHeight w:val="1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032" w:rsidRDefault="00B87032" w:rsidP="008E59FF">
            <w:pPr>
              <w:rPr>
                <w:sz w:val="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032" w:rsidRDefault="00B87032" w:rsidP="008E59FF">
            <w:pPr>
              <w:rPr>
                <w:sz w:val="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032" w:rsidRDefault="00B87032" w:rsidP="008E59FF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032" w:rsidRDefault="00B87032" w:rsidP="008E59FF">
            <w:pPr>
              <w:rPr>
                <w:sz w:val="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032" w:rsidRDefault="00B87032" w:rsidP="008E59FF">
            <w:pPr>
              <w:rPr>
                <w:sz w:val="2"/>
              </w:rPr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032" w:rsidRDefault="00B87032" w:rsidP="008E59FF">
            <w:pPr>
              <w:rPr>
                <w:sz w:val="2"/>
              </w:rPr>
            </w:pPr>
          </w:p>
        </w:tc>
      </w:tr>
      <w:tr w:rsidR="008D3AF3" w:rsidTr="00170078">
        <w:trPr>
          <w:gridAfter w:val="1"/>
          <w:wAfter w:w="2928" w:type="dxa"/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  <w:r>
              <w:rPr>
                <w:b/>
                <w:bCs/>
                <w:bdr w:val="none" w:sz="0" w:space="0" w:color="auto" w:frame="1"/>
              </w:rPr>
              <w:br/>
              <w:t>показателя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Расчет значения показателя P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Значение показателя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ind w:left="-148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Количество</w:t>
            </w:r>
            <w:r>
              <w:rPr>
                <w:b/>
                <w:bCs/>
                <w:bdr w:val="none" w:sz="0" w:space="0" w:color="auto" w:frame="1"/>
              </w:rPr>
              <w:br/>
              <w:t>баллов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1725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 xml:space="preserve">Документы </w:t>
            </w:r>
          </w:p>
        </w:tc>
      </w:tr>
      <w:tr w:rsidR="008D3AF3" w:rsidTr="00170078">
        <w:trPr>
          <w:gridAfter w:val="1"/>
          <w:wAfter w:w="2928" w:type="dxa"/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</w:tr>
      <w:tr w:rsidR="00B87032" w:rsidTr="00170078">
        <w:trPr>
          <w:gridAfter w:val="1"/>
          <w:wAfter w:w="2928" w:type="dxa"/>
          <w:trHeight w:val="65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1.</w:t>
            </w:r>
            <w:r w:rsidR="00A25BF6">
              <w:t> </w:t>
            </w:r>
            <w:r>
              <w:t>Полнота выполнения показателей объема государственного задания</w:t>
            </w:r>
            <w:r>
              <w:br/>
              <w:t>на оказание услуг</w:t>
            </w:r>
            <w:r>
              <w:br/>
              <w:t>(выполнение работ)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3D211A" w:rsidP="008E59F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P1 = </w:t>
            </w:r>
            <w:proofErr w:type="spellStart"/>
            <w:r>
              <w:t>Nd</w:t>
            </w:r>
            <w:proofErr w:type="spellEnd"/>
            <w:r>
              <w:t xml:space="preserve"> / N * 100% </w:t>
            </w:r>
            <w:r w:rsidR="00B87032">
              <w:t>где:</w:t>
            </w:r>
          </w:p>
          <w:p w:rsidR="00B87032" w:rsidRDefault="00B87032" w:rsidP="008E59F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P1 - полнота выполнения показателей объема государственного задания на выполнение работ</w:t>
            </w:r>
            <w:proofErr w:type="gramStart"/>
            <w:r w:rsidR="003D211A">
              <w:t>, %</w:t>
            </w:r>
            <w:r>
              <w:t>;</w:t>
            </w:r>
            <w:proofErr w:type="gramEnd"/>
          </w:p>
          <w:p w:rsidR="003D211A" w:rsidRDefault="00B87032" w:rsidP="003D211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proofErr w:type="spellStart"/>
            <w:proofErr w:type="gramStart"/>
            <w:r>
              <w:t>Nd</w:t>
            </w:r>
            <w:proofErr w:type="spellEnd"/>
            <w:r>
              <w:t xml:space="preserve"> - количество государственных работ государственного задания, выполненных в отчетном финансовому году в полном объеме</w:t>
            </w:r>
            <w:r w:rsidR="003D211A">
              <w:t>, единиц</w:t>
            </w:r>
            <w:r>
              <w:t>;</w:t>
            </w:r>
            <w:proofErr w:type="gramEnd"/>
          </w:p>
          <w:p w:rsidR="00B87032" w:rsidRDefault="00B87032" w:rsidP="0069076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N - количество государственных работ государственного задания, которые доведены до учреждения в отчетном финансовом году</w:t>
            </w:r>
            <w:r w:rsidR="003D211A">
              <w:t>, единиц</w:t>
            </w:r>
            <w:r w:rsidR="008923B9">
              <w:t>.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7032" w:rsidRDefault="00B87032" w:rsidP="00B87032">
            <w:pPr>
              <w:jc w:val="center"/>
            </w:pPr>
            <w:r>
              <w:t>Р</w:t>
            </w:r>
            <w:proofErr w:type="gramStart"/>
            <w:r>
              <w:t>1</w:t>
            </w:r>
            <w:proofErr w:type="gramEnd"/>
            <w:r>
              <w:t>&lt; 85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7032" w:rsidRDefault="00B87032" w:rsidP="00B87032">
            <w:pPr>
              <w:pStyle w:val="formattext"/>
              <w:jc w:val="center"/>
              <w:textAlignment w:val="baseline"/>
            </w:pPr>
            <w:r>
              <w:t>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отчетность учреждения</w:t>
            </w:r>
          </w:p>
        </w:tc>
      </w:tr>
      <w:tr w:rsidR="00B87032" w:rsidTr="00170078">
        <w:trPr>
          <w:gridAfter w:val="1"/>
          <w:wAfter w:w="2928" w:type="dxa"/>
          <w:trHeight w:val="361"/>
        </w:trPr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7032" w:rsidRDefault="00B87032" w:rsidP="00B87032">
            <w:pPr>
              <w:jc w:val="center"/>
            </w:pPr>
          </w:p>
        </w:tc>
        <w:tc>
          <w:tcPr>
            <w:tcW w:w="15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7032" w:rsidRDefault="00B87032" w:rsidP="00B870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jc w:val="center"/>
            </w:pPr>
          </w:p>
        </w:tc>
      </w:tr>
      <w:tr w:rsidR="00B87032" w:rsidTr="00170078">
        <w:trPr>
          <w:gridAfter w:val="1"/>
          <w:wAfter w:w="2928" w:type="dxa"/>
          <w:trHeight w:val="1131"/>
        </w:trPr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7032" w:rsidRDefault="00B87032" w:rsidP="00B870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85 &lt;= Р</w:t>
            </w:r>
            <w:proofErr w:type="gramStart"/>
            <w:r>
              <w:t>1</w:t>
            </w:r>
            <w:proofErr w:type="gramEnd"/>
            <w:r>
              <w:t xml:space="preserve"> &lt; 95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7032" w:rsidRDefault="00B87032" w:rsidP="00B870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jc w:val="center"/>
            </w:pPr>
          </w:p>
        </w:tc>
      </w:tr>
      <w:tr w:rsidR="00B87032" w:rsidTr="00170078">
        <w:trPr>
          <w:gridAfter w:val="1"/>
          <w:wAfter w:w="2928" w:type="dxa"/>
          <w:trHeight w:val="57"/>
        </w:trPr>
        <w:tc>
          <w:tcPr>
            <w:tcW w:w="29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7032" w:rsidRDefault="00B87032" w:rsidP="00B870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95 &lt;= Р</w:t>
            </w:r>
            <w:proofErr w:type="gramStart"/>
            <w:r>
              <w:t>1</w:t>
            </w:r>
            <w:proofErr w:type="gramEnd"/>
            <w:r>
              <w:t xml:space="preserve"> &lt; =100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7032" w:rsidRDefault="00B87032" w:rsidP="00B870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032" w:rsidRDefault="00B87032" w:rsidP="008E59FF">
            <w:pPr>
              <w:jc w:val="center"/>
            </w:pPr>
          </w:p>
        </w:tc>
      </w:tr>
      <w:tr w:rsidR="00172532" w:rsidTr="00170078">
        <w:trPr>
          <w:gridAfter w:val="1"/>
          <w:wAfter w:w="2928" w:type="dxa"/>
          <w:trHeight w:val="52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C505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2. </w:t>
            </w:r>
            <w:r w:rsidRPr="008D3231">
              <w:rPr>
                <w:rFonts w:eastAsiaTheme="minorHAnsi"/>
                <w:bCs/>
                <w:lang w:eastAsia="en-US"/>
              </w:rPr>
              <w:t>Доля нецелевых расходов, выявленных в результате контрольных мероприятий, проведенных органами государственного финансового контроля Смоленской области, в общем объеме проверенных расходов в отчетном году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P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8D3231">
              <w:rPr>
                <w:rFonts w:eastAsiaTheme="minorHAnsi"/>
                <w:bCs/>
                <w:lang w:eastAsia="en-US"/>
              </w:rPr>
              <w:t xml:space="preserve"> = (W / L) x 100%, где:</w:t>
            </w:r>
          </w:p>
          <w:p w:rsidR="00172532" w:rsidRPr="008D3231" w:rsidRDefault="00172532" w:rsidP="008E59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2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- д</w:t>
            </w:r>
            <w:r w:rsidRPr="008D3231">
              <w:rPr>
                <w:rFonts w:eastAsiaTheme="minorHAnsi"/>
                <w:bCs/>
                <w:lang w:eastAsia="en-US"/>
              </w:rPr>
              <w:t>оля нецелевых расходов</w:t>
            </w:r>
            <w:r>
              <w:rPr>
                <w:rFonts w:eastAsiaTheme="minorHAnsi"/>
                <w:bCs/>
                <w:lang w:eastAsia="en-US"/>
              </w:rPr>
              <w:t>, %;</w:t>
            </w:r>
          </w:p>
          <w:p w:rsidR="00172532" w:rsidRPr="008D3231" w:rsidRDefault="00172532" w:rsidP="001725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W - сумма нецелевых расходов,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8D3231">
              <w:rPr>
                <w:rFonts w:eastAsiaTheme="minorHAnsi"/>
                <w:bCs/>
                <w:lang w:eastAsia="en-US"/>
              </w:rPr>
              <w:t>выявленных в результате контрольных мероприятий, проведенных органами государственного финансового контроля Смоленской области в отчетном году, тыс. рублей;</w:t>
            </w:r>
          </w:p>
          <w:p w:rsidR="00172532" w:rsidRDefault="00172532" w:rsidP="00172532">
            <w:pPr>
              <w:autoSpaceDE w:val="0"/>
              <w:autoSpaceDN w:val="0"/>
              <w:adjustRightInd w:val="0"/>
              <w:jc w:val="both"/>
            </w:pPr>
            <w:r w:rsidRPr="008D3231">
              <w:rPr>
                <w:rFonts w:eastAsiaTheme="minorHAnsi"/>
                <w:bCs/>
                <w:lang w:eastAsia="en-US"/>
              </w:rPr>
              <w:t xml:space="preserve">L - общий объем проверенных органами государственного финансового контроля Смоленской области расходов </w:t>
            </w:r>
            <w:r>
              <w:rPr>
                <w:rFonts w:eastAsiaTheme="minorHAnsi"/>
                <w:bCs/>
                <w:lang w:eastAsia="en-US"/>
              </w:rPr>
              <w:t xml:space="preserve">учреждения </w:t>
            </w:r>
            <w:r w:rsidRPr="008D3231">
              <w:rPr>
                <w:rFonts w:eastAsiaTheme="minorHAnsi"/>
                <w:bCs/>
                <w:lang w:eastAsia="en-US"/>
              </w:rPr>
              <w:t>в отчетном году, тыс. рублей</w:t>
            </w:r>
            <w:r w:rsidR="008923B9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Default="00172532" w:rsidP="00172532">
            <w:pPr>
              <w:autoSpaceDE w:val="0"/>
              <w:autoSpaceDN w:val="0"/>
              <w:adjustRightInd w:val="0"/>
              <w:jc w:val="center"/>
            </w:pPr>
            <w:r w:rsidRPr="008D3231">
              <w:rPr>
                <w:rFonts w:eastAsiaTheme="minorHAnsi"/>
                <w:bCs/>
                <w:lang w:eastAsia="en-US"/>
              </w:rPr>
              <w:t>0%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Default="00172532" w:rsidP="00172532">
            <w:pPr>
              <w:autoSpaceDE w:val="0"/>
              <w:autoSpaceDN w:val="0"/>
              <w:adjustRightInd w:val="0"/>
              <w:jc w:val="center"/>
            </w:pPr>
            <w:r w:rsidRPr="008D3231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E0A1D">
              <w:t>отчетность учреждения</w:t>
            </w:r>
          </w:p>
        </w:tc>
      </w:tr>
      <w:tr w:rsidR="00172532" w:rsidTr="00170078">
        <w:trPr>
          <w:gridAfter w:val="1"/>
          <w:wAfter w:w="2928" w:type="dxa"/>
          <w:trHeight w:val="5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C505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Pr="008D3231" w:rsidRDefault="00172532" w:rsidP="00172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менее 0,5%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Pr="008D3231" w:rsidRDefault="00172532" w:rsidP="00172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/>
        </w:tc>
      </w:tr>
      <w:tr w:rsidR="00172532" w:rsidTr="00170078">
        <w:trPr>
          <w:gridAfter w:val="1"/>
          <w:wAfter w:w="2928" w:type="dxa"/>
          <w:trHeight w:val="68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Pr="008D3231" w:rsidRDefault="00172532" w:rsidP="00172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0,5% и более, но менее 1%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Pr="008D3231" w:rsidRDefault="00172532" w:rsidP="00172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/>
        </w:tc>
      </w:tr>
      <w:tr w:rsidR="00172532" w:rsidTr="00170078">
        <w:trPr>
          <w:gridAfter w:val="1"/>
          <w:wAfter w:w="2928" w:type="dxa"/>
          <w:trHeight w:val="8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Pr="008D3231" w:rsidRDefault="00172532" w:rsidP="00172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1% и более, но менее 2%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Pr="008D3231" w:rsidRDefault="00172532" w:rsidP="00172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/>
        </w:tc>
      </w:tr>
      <w:tr w:rsidR="00172532" w:rsidTr="00170078">
        <w:trPr>
          <w:gridAfter w:val="1"/>
          <w:wAfter w:w="2928" w:type="dxa"/>
          <w:trHeight w:val="40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Pr="008D3231" w:rsidRDefault="00172532" w:rsidP="00172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2% или более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2532" w:rsidRPr="008D3231" w:rsidRDefault="00172532" w:rsidP="00172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532" w:rsidRDefault="00172532" w:rsidP="008E59FF"/>
        </w:tc>
      </w:tr>
      <w:tr w:rsidR="00C50529" w:rsidTr="00170078">
        <w:trPr>
          <w:gridAfter w:val="1"/>
          <w:wAfter w:w="2928" w:type="dxa"/>
          <w:trHeight w:val="139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3. </w:t>
            </w:r>
            <w:r w:rsidRPr="008D3231">
              <w:rPr>
                <w:rFonts w:eastAsiaTheme="minorHAnsi"/>
                <w:bCs/>
                <w:lang w:eastAsia="en-US"/>
              </w:rPr>
              <w:t xml:space="preserve">Динамика объема доходов от оказания платных государственных услуг (выполнения платных государственных работ) </w:t>
            </w:r>
            <w:r>
              <w:rPr>
                <w:rFonts w:eastAsiaTheme="minorHAnsi"/>
                <w:bCs/>
                <w:lang w:eastAsia="en-US"/>
              </w:rPr>
              <w:t>учреждениями</w:t>
            </w:r>
            <w:r w:rsidRPr="008D3231">
              <w:rPr>
                <w:rFonts w:eastAsiaTheme="minorHAnsi"/>
                <w:bCs/>
                <w:lang w:eastAsia="en-US"/>
              </w:rPr>
              <w:t xml:space="preserve"> в отчетном году в сравнении с предыдущим годом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P</w:t>
            </w:r>
            <w:r>
              <w:rPr>
                <w:rFonts w:eastAsiaTheme="minorHAnsi"/>
                <w:bCs/>
                <w:lang w:eastAsia="en-US"/>
              </w:rPr>
              <w:t xml:space="preserve">3 </w:t>
            </w:r>
            <w:r w:rsidRPr="008D3231">
              <w:rPr>
                <w:rFonts w:eastAsiaTheme="minorHAnsi"/>
                <w:bCs/>
                <w:lang w:eastAsia="en-US"/>
              </w:rPr>
              <w:t>= ((D - S) / S) x 100%, где</w:t>
            </w:r>
          </w:p>
          <w:p w:rsidR="00D63595" w:rsidRPr="008D3231" w:rsidRDefault="00D63595" w:rsidP="008E59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Р3 - д</w:t>
            </w:r>
            <w:r w:rsidRPr="00D63595">
              <w:rPr>
                <w:rFonts w:eastAsiaTheme="minorHAnsi"/>
                <w:bCs/>
                <w:lang w:eastAsia="en-US"/>
              </w:rPr>
              <w:t>инамика объема доходов от оказания платных государственных услуг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, %</w:t>
            </w:r>
            <w:r w:rsidR="008923B9">
              <w:rPr>
                <w:rFonts w:eastAsiaTheme="minorHAnsi"/>
                <w:bCs/>
                <w:lang w:eastAsia="en-US"/>
              </w:rPr>
              <w:t>;</w:t>
            </w:r>
            <w:proofErr w:type="gramEnd"/>
          </w:p>
          <w:p w:rsidR="00C50529" w:rsidRPr="008D3231" w:rsidRDefault="00C50529" w:rsidP="008E59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D - объем доходов от оказания платных государственных услуг (выполнения государственных работ) в отчетном году, тыс. рублей;</w:t>
            </w:r>
          </w:p>
          <w:p w:rsidR="00C50529" w:rsidRDefault="00C50529" w:rsidP="00D6359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D3231">
              <w:rPr>
                <w:rFonts w:eastAsiaTheme="minorHAnsi"/>
                <w:bCs/>
                <w:lang w:eastAsia="en-US"/>
              </w:rPr>
              <w:t>S - объем доходов от оказания платных государственных услуг (выполнения государственных работ) учреждени</w:t>
            </w:r>
            <w:r>
              <w:rPr>
                <w:rFonts w:eastAsiaTheme="minorHAnsi"/>
                <w:bCs/>
                <w:lang w:eastAsia="en-US"/>
              </w:rPr>
              <w:t xml:space="preserve">ем </w:t>
            </w:r>
            <w:r w:rsidRPr="008D3231">
              <w:rPr>
                <w:rFonts w:eastAsiaTheme="minorHAnsi"/>
                <w:bCs/>
                <w:lang w:eastAsia="en-US"/>
              </w:rPr>
              <w:t>в году, предшествующем отчетному году, тыс.</w:t>
            </w:r>
            <w:r w:rsidR="00D63595">
              <w:rPr>
                <w:rFonts w:eastAsiaTheme="minorHAnsi"/>
                <w:bCs/>
                <w:lang w:eastAsia="en-US"/>
              </w:rPr>
              <w:t> </w:t>
            </w:r>
            <w:r w:rsidRPr="008D3231">
              <w:rPr>
                <w:rFonts w:eastAsiaTheme="minorHAnsi"/>
                <w:bCs/>
                <w:lang w:eastAsia="en-US"/>
              </w:rPr>
              <w:t>рублей</w:t>
            </w:r>
            <w:r w:rsidR="008923B9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8D3231" w:rsidRDefault="00D63595" w:rsidP="008E59FF">
            <w:pPr>
              <w:autoSpaceDE w:val="0"/>
              <w:autoSpaceDN w:val="0"/>
              <w:adjustRightInd w:val="0"/>
              <w:ind w:left="-7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C50529" w:rsidRPr="008D3231">
              <w:rPr>
                <w:rFonts w:eastAsiaTheme="minorHAnsi"/>
                <w:bCs/>
                <w:lang w:eastAsia="en-US"/>
              </w:rPr>
              <w:t>оходы от оказания платных государственных услуг (выполнения государственных работ) выросли на 10% или более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8D3231" w:rsidRDefault="00C50529" w:rsidP="008E59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E0A1D">
              <w:t>отчетность учреждения</w:t>
            </w:r>
          </w:p>
        </w:tc>
      </w:tr>
      <w:tr w:rsidR="00C50529" w:rsidTr="00170078">
        <w:trPr>
          <w:gridAfter w:val="1"/>
          <w:wAfter w:w="2928" w:type="dxa"/>
          <w:trHeight w:val="18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/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8D3231" w:rsidRDefault="00D63595" w:rsidP="008E59FF">
            <w:pPr>
              <w:autoSpaceDE w:val="0"/>
              <w:autoSpaceDN w:val="0"/>
              <w:adjustRightInd w:val="0"/>
              <w:ind w:left="-7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C50529" w:rsidRPr="008D3231">
              <w:rPr>
                <w:rFonts w:eastAsiaTheme="minorHAnsi"/>
                <w:bCs/>
                <w:lang w:eastAsia="en-US"/>
              </w:rPr>
              <w:t>оходы от оказания платных государственных услуг (выполнения государственных работ) выросли более чем на 5%, но не более чем на 10%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8D3231" w:rsidRDefault="00C50529" w:rsidP="008E59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jc w:val="center"/>
            </w:pPr>
          </w:p>
        </w:tc>
      </w:tr>
      <w:tr w:rsidR="00C50529" w:rsidTr="00170078">
        <w:trPr>
          <w:gridAfter w:val="1"/>
          <w:wAfter w:w="2928" w:type="dxa"/>
          <w:trHeight w:val="15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/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8D3231" w:rsidRDefault="00D63595" w:rsidP="008E59FF">
            <w:pPr>
              <w:autoSpaceDE w:val="0"/>
              <w:autoSpaceDN w:val="0"/>
              <w:adjustRightInd w:val="0"/>
              <w:ind w:left="-7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C50529">
              <w:rPr>
                <w:rFonts w:eastAsiaTheme="minorHAnsi"/>
                <w:bCs/>
                <w:lang w:eastAsia="en-US"/>
              </w:rPr>
              <w:t xml:space="preserve">оходы от оказания </w:t>
            </w:r>
            <w:r w:rsidR="00C50529" w:rsidRPr="008D3231">
              <w:rPr>
                <w:rFonts w:eastAsiaTheme="minorHAnsi"/>
                <w:bCs/>
                <w:lang w:eastAsia="en-US"/>
              </w:rPr>
              <w:t>платных государственных услуг (выполнения государственных работ) выросли не более чем на 5%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8D3231" w:rsidRDefault="00C50529" w:rsidP="008E59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jc w:val="center"/>
            </w:pPr>
          </w:p>
        </w:tc>
      </w:tr>
      <w:tr w:rsidR="00C50529" w:rsidTr="00170078">
        <w:trPr>
          <w:gridAfter w:val="1"/>
          <w:wAfter w:w="2928" w:type="dxa"/>
          <w:trHeight w:val="14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/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8D3231" w:rsidRDefault="00D63595" w:rsidP="008E59FF">
            <w:pPr>
              <w:autoSpaceDE w:val="0"/>
              <w:autoSpaceDN w:val="0"/>
              <w:adjustRightInd w:val="0"/>
              <w:ind w:left="-7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C50529" w:rsidRPr="008D3231">
              <w:rPr>
                <w:rFonts w:eastAsiaTheme="minorHAnsi"/>
                <w:bCs/>
                <w:lang w:eastAsia="en-US"/>
              </w:rPr>
              <w:t>оходы от оказания платных государственных услуг (выполнения государственных работ) не изменились или снизились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8D3231" w:rsidRDefault="00C50529" w:rsidP="008E59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jc w:val="center"/>
            </w:pPr>
          </w:p>
        </w:tc>
      </w:tr>
      <w:tr w:rsidR="00C50529" w:rsidTr="00170078">
        <w:trPr>
          <w:gridAfter w:val="1"/>
          <w:wAfter w:w="2928" w:type="dxa"/>
          <w:trHeight w:val="126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4. Соблюдение установленного соотношения средней заработной платы руководителя и средней заработной платы работников учреждения за отчетный финансовый год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B8703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P4 - соблюдение учреждением соотношения средней заработной платы руководителя и средней заработной платы работников учреждения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9568E7" w:rsidRDefault="00C50529" w:rsidP="00C50529">
            <w:pPr>
              <w:pStyle w:val="formattext"/>
              <w:spacing w:before="0" w:after="0"/>
              <w:jc w:val="center"/>
              <w:textAlignment w:val="baseline"/>
            </w:pPr>
            <w:r>
              <w:t>соотношение не соблюдено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Default="00C50529" w:rsidP="00C50529">
            <w:pPr>
              <w:pStyle w:val="formattext"/>
              <w:spacing w:before="0" w:after="0"/>
              <w:jc w:val="center"/>
              <w:textAlignment w:val="baseline"/>
            </w:pPr>
            <w: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отчетность </w:t>
            </w:r>
            <w:r w:rsidRPr="006E0A1D">
              <w:t>учреждения</w:t>
            </w:r>
          </w:p>
        </w:tc>
      </w:tr>
      <w:tr w:rsidR="00C50529" w:rsidTr="00170078">
        <w:trPr>
          <w:gridAfter w:val="1"/>
          <w:wAfter w:w="2928" w:type="dxa"/>
          <w:trHeight w:val="65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B87032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B8703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Default="00C50529" w:rsidP="00C5052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соотношение соблюдено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Default="00C50529" w:rsidP="00C5052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Default="00C50529" w:rsidP="008E59FF">
            <w:pPr>
              <w:jc w:val="center"/>
            </w:pPr>
          </w:p>
        </w:tc>
      </w:tr>
      <w:tr w:rsidR="00C50529" w:rsidTr="00170078">
        <w:trPr>
          <w:gridAfter w:val="1"/>
          <w:wAfter w:w="2928" w:type="dxa"/>
          <w:trHeight w:val="454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Pr="006E0A1D" w:rsidRDefault="00C50529" w:rsidP="00B8703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0A1D">
              <w:t>5. Наличие просроченной кредиторской задолженности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Pr="006E0A1D" w:rsidRDefault="00C50529" w:rsidP="00B8703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0A1D">
              <w:t>P5 - объем просроченной кредиторской задолженности по состоянию на 1 января год</w:t>
            </w:r>
            <w:r>
              <w:t xml:space="preserve">а, следующего за отчетным, </w:t>
            </w:r>
            <w:r w:rsidRPr="006E0A1D">
              <w:t>тыс. руб.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6E0A1D" w:rsidRDefault="00C50529" w:rsidP="00C50529">
            <w:pPr>
              <w:pStyle w:val="formattext"/>
              <w:spacing w:before="0" w:after="0"/>
              <w:jc w:val="center"/>
              <w:textAlignment w:val="baseline"/>
            </w:pPr>
            <w:r w:rsidRPr="006E0A1D">
              <w:t>P5 &gt; 0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6E0A1D" w:rsidRDefault="00C50529" w:rsidP="00C50529">
            <w:pPr>
              <w:pStyle w:val="formattext"/>
              <w:spacing w:before="0" w:after="0"/>
              <w:jc w:val="center"/>
              <w:textAlignment w:val="baseline"/>
            </w:pPr>
            <w:r w:rsidRPr="006E0A1D">
              <w:t>0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Pr="006E0A1D" w:rsidRDefault="00C50529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E0A1D">
              <w:t>отчетность учреждения</w:t>
            </w:r>
          </w:p>
        </w:tc>
      </w:tr>
      <w:tr w:rsidR="00C50529" w:rsidTr="00170078">
        <w:trPr>
          <w:gridAfter w:val="1"/>
          <w:wAfter w:w="2928" w:type="dxa"/>
          <w:trHeight w:val="65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Pr="006E0A1D" w:rsidRDefault="00C50529" w:rsidP="00B87032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Pr="006E0A1D" w:rsidRDefault="00C50529" w:rsidP="00B8703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6E0A1D" w:rsidRDefault="00C50529" w:rsidP="00C5052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E0A1D">
              <w:t>P5 = 0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0529" w:rsidRPr="006E0A1D" w:rsidRDefault="00C50529" w:rsidP="00C5052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529" w:rsidRPr="006E0A1D" w:rsidRDefault="00C50529" w:rsidP="008E59FF">
            <w:pPr>
              <w:jc w:val="center"/>
            </w:pPr>
          </w:p>
        </w:tc>
      </w:tr>
      <w:tr w:rsidR="00162469" w:rsidTr="00170078">
        <w:trPr>
          <w:gridAfter w:val="1"/>
          <w:wAfter w:w="2928" w:type="dxa"/>
          <w:trHeight w:val="892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0A1D">
              <w:lastRenderedPageBreak/>
              <w:t>6.</w:t>
            </w:r>
            <w:r>
              <w:t> </w:t>
            </w:r>
            <w:r w:rsidRPr="006E0A1D">
              <w:t>Количество удовлетворенных исковых требований по взысканию средств, обращенных к учреждению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B8703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0A1D">
              <w:t>Р</w:t>
            </w:r>
            <w:proofErr w:type="gramStart"/>
            <w:r w:rsidRPr="006E0A1D">
              <w:t>6</w:t>
            </w:r>
            <w:proofErr w:type="gramEnd"/>
            <w:r w:rsidRPr="006E0A1D">
              <w:t xml:space="preserve"> - количество удовлетворенных исковых требований по взысканию средств, обращенных к учреждению, единиц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469" w:rsidRPr="006E0A1D" w:rsidRDefault="00162469" w:rsidP="00162469">
            <w:pPr>
              <w:pStyle w:val="formattext"/>
              <w:spacing w:before="0" w:after="0"/>
              <w:jc w:val="center"/>
              <w:textAlignment w:val="baseline"/>
            </w:pPr>
            <w:r w:rsidRPr="006E0A1D">
              <w:t>Р</w:t>
            </w:r>
            <w:proofErr w:type="gramStart"/>
            <w:r w:rsidRPr="006E0A1D">
              <w:t>6</w:t>
            </w:r>
            <w:proofErr w:type="gramEnd"/>
            <w:r w:rsidRPr="006E0A1D">
              <w:t xml:space="preserve"> &gt; 0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469" w:rsidRPr="006E0A1D" w:rsidRDefault="00162469" w:rsidP="00162469">
            <w:pPr>
              <w:pStyle w:val="formattext"/>
              <w:spacing w:before="0" w:after="0"/>
              <w:jc w:val="center"/>
              <w:textAlignment w:val="baseline"/>
            </w:pPr>
            <w:r w:rsidRPr="006E0A1D">
              <w:t>0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E0A1D">
              <w:t>отчетность учреждения</w:t>
            </w:r>
          </w:p>
        </w:tc>
      </w:tr>
      <w:tr w:rsidR="00162469" w:rsidTr="00170078">
        <w:trPr>
          <w:gridAfter w:val="1"/>
          <w:wAfter w:w="2928" w:type="dxa"/>
          <w:trHeight w:val="207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8E59FF"/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8E59F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469" w:rsidRPr="006E0A1D" w:rsidRDefault="00162469" w:rsidP="001624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E0A1D">
              <w:t>P6 = 0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469" w:rsidRPr="006E0A1D" w:rsidRDefault="00162469" w:rsidP="001624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8E59FF">
            <w:pPr>
              <w:jc w:val="center"/>
            </w:pPr>
          </w:p>
        </w:tc>
      </w:tr>
      <w:tr w:rsidR="00162469" w:rsidTr="00170078">
        <w:trPr>
          <w:gridAfter w:val="1"/>
          <w:wAfter w:w="2928" w:type="dxa"/>
          <w:trHeight w:val="551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0A1D">
              <w:t>7. Наличие официального сайта учреждения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0A1D">
              <w:t>P7 - наличие официального сайта учреждения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62469" w:rsidRPr="006E0A1D" w:rsidRDefault="00162469" w:rsidP="00EB37E0">
            <w:pPr>
              <w:jc w:val="center"/>
            </w:pPr>
            <w:r>
              <w:t>нет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62469" w:rsidRPr="006E0A1D" w:rsidRDefault="00162469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t>0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8E59FF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</w:pPr>
            <w:r w:rsidRPr="006E0A1D">
              <w:t>сведения учреждения со ссылками на официальный сайт</w:t>
            </w:r>
          </w:p>
        </w:tc>
      </w:tr>
      <w:tr w:rsidR="00162469" w:rsidTr="00170078">
        <w:trPr>
          <w:gridAfter w:val="1"/>
          <w:wAfter w:w="2928" w:type="dxa"/>
          <w:trHeight w:val="210"/>
        </w:trPr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C10BEA" w:rsidRDefault="00162469" w:rsidP="00A25BF6">
            <w:pPr>
              <w:jc w:val="both"/>
              <w:rPr>
                <w:highlight w:val="yellow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0A1D">
              <w:t>отсутствие официального сайта учреждения</w:t>
            </w: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469" w:rsidRPr="006E0A1D" w:rsidRDefault="00162469" w:rsidP="00EB37E0">
            <w:pPr>
              <w:jc w:val="center"/>
            </w:pPr>
          </w:p>
        </w:tc>
        <w:tc>
          <w:tcPr>
            <w:tcW w:w="15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469" w:rsidRPr="006E0A1D" w:rsidRDefault="00162469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C10BEA" w:rsidRDefault="00162469" w:rsidP="008E59FF">
            <w:pPr>
              <w:ind w:left="-149"/>
              <w:jc w:val="center"/>
              <w:rPr>
                <w:highlight w:val="yellow"/>
              </w:rPr>
            </w:pPr>
          </w:p>
        </w:tc>
      </w:tr>
      <w:tr w:rsidR="00162469" w:rsidTr="00170078">
        <w:trPr>
          <w:gridAfter w:val="1"/>
          <w:wAfter w:w="2928" w:type="dxa"/>
          <w:trHeight w:val="126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C10BEA" w:rsidRDefault="00162469" w:rsidP="00A25BF6">
            <w:pPr>
              <w:jc w:val="both"/>
              <w:rPr>
                <w:highlight w:val="yellow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6E0A1D" w:rsidRDefault="00162469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0A1D">
              <w:t>наличие официального сайта учреждения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469" w:rsidRPr="006E0A1D" w:rsidRDefault="00162469" w:rsidP="00EB37E0">
            <w:pPr>
              <w:jc w:val="center"/>
            </w:pPr>
            <w:r w:rsidRPr="006E0A1D">
              <w:t>да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469" w:rsidRPr="006E0A1D" w:rsidRDefault="00162469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469" w:rsidRPr="00C10BEA" w:rsidRDefault="00162469" w:rsidP="008E59FF">
            <w:pPr>
              <w:ind w:left="-149"/>
              <w:jc w:val="center"/>
              <w:rPr>
                <w:highlight w:val="yellow"/>
              </w:rPr>
            </w:pPr>
          </w:p>
        </w:tc>
      </w:tr>
      <w:tr w:rsidR="00EB37E0" w:rsidTr="00170078">
        <w:trPr>
          <w:gridAfter w:val="1"/>
          <w:wAfter w:w="2928" w:type="dxa"/>
          <w:trHeight w:hRule="exact" w:val="1450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8. Наличие актуальной информации о деятельности учреждения на официальном сайте для размещения информации о деятельности государственных (муниципальных) учреждений (www.bus.gov.ru)</w:t>
            </w:r>
            <w:r>
              <w:br/>
              <w:t>(далее - официальный сайт www.bus.gov.ru)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7E0" w:rsidRDefault="00EB37E0" w:rsidP="00A25BF6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P8 </w:t>
            </w:r>
            <w:r w:rsidRPr="006E0A1D">
              <w:t>=</w:t>
            </w:r>
            <w:r>
              <w:t xml:space="preserve"> </w:t>
            </w:r>
            <w:r>
              <w:rPr>
                <w:lang w:val="en-US"/>
              </w:rPr>
              <w:t>q</w:t>
            </w:r>
            <w:r w:rsidRPr="006E0A1D">
              <w:t>1+</w:t>
            </w:r>
            <w:r>
              <w:rPr>
                <w:lang w:val="en-US"/>
              </w:rPr>
              <w:t>q</w:t>
            </w:r>
            <w:r w:rsidRPr="006E0A1D">
              <w:t>2+</w:t>
            </w:r>
            <w:r>
              <w:rPr>
                <w:lang w:val="en-US"/>
              </w:rPr>
              <w:t>q</w:t>
            </w:r>
            <w:r>
              <w:t>3</w:t>
            </w:r>
            <w:r w:rsidRPr="006E0A1D">
              <w:t>+</w:t>
            </w:r>
            <w:r>
              <w:rPr>
                <w:lang w:val="en-US"/>
              </w:rPr>
              <w:t>q</w:t>
            </w:r>
            <w:r w:rsidRPr="006E0A1D">
              <w:t>4</w:t>
            </w:r>
            <w:r>
              <w:t>, где</w:t>
            </w:r>
          </w:p>
          <w:p w:rsidR="00EB37E0" w:rsidRDefault="00EB37E0" w:rsidP="00A25BF6">
            <w:pPr>
              <w:pStyle w:val="formattext"/>
              <w:spacing w:before="0" w:after="0"/>
              <w:jc w:val="both"/>
              <w:textAlignment w:val="baseline"/>
            </w:pPr>
            <w:r w:rsidRPr="008D3AF3">
              <w:t>P8</w:t>
            </w:r>
            <w:r>
              <w:t xml:space="preserve"> - наличие на официальном сайте www.bus.gov.ru информации о деятельности учреждения на текущий финансовый год</w:t>
            </w:r>
            <w:r w:rsidR="000A7425">
              <w:t>;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B37E0" w:rsidRDefault="00EB37E0" w:rsidP="00EB37E0">
            <w:pPr>
              <w:jc w:val="center"/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</w:pPr>
            <w:r>
              <w:t>официальный сайт (www.bus.gov.ru)</w:t>
            </w:r>
          </w:p>
        </w:tc>
      </w:tr>
      <w:tr w:rsidR="00EB37E0" w:rsidTr="00170078">
        <w:trPr>
          <w:gridAfter w:val="1"/>
          <w:wAfter w:w="2928" w:type="dxa"/>
          <w:trHeight w:val="386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en-US"/>
              </w:rPr>
              <w:t>q</w:t>
            </w:r>
            <w:r w:rsidRPr="006E0A1D">
              <w:t>1 –</w:t>
            </w:r>
            <w:r>
              <w:t xml:space="preserve"> о государственном задании и его исполнении;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Pr="00DD4EA4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B37E0" w:rsidTr="00170078">
        <w:trPr>
          <w:gridAfter w:val="1"/>
          <w:wAfter w:w="2928" w:type="dxa"/>
          <w:trHeight w:val="361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jc w:val="center"/>
            </w:pPr>
            <w:r>
              <w:t>0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B37E0" w:rsidTr="00170078">
        <w:trPr>
          <w:gridAfter w:val="1"/>
          <w:wAfter w:w="2928" w:type="dxa"/>
          <w:trHeight w:val="257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en-US"/>
              </w:rPr>
              <w:t>q</w:t>
            </w:r>
            <w:r w:rsidRPr="006E0A1D">
              <w:t xml:space="preserve">2 – </w:t>
            </w:r>
            <w:r>
              <w:t>о плане финансово-хозяйственной деятельности;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B37E0" w:rsidTr="00170078">
        <w:trPr>
          <w:gridAfter w:val="1"/>
          <w:wAfter w:w="2928" w:type="dxa"/>
          <w:trHeight w:val="329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jc w:val="center"/>
            </w:pPr>
            <w:r>
              <w:t>0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B37E0" w:rsidTr="00170078">
        <w:trPr>
          <w:gridAfter w:val="1"/>
          <w:wAfter w:w="2928" w:type="dxa"/>
          <w:trHeight w:val="235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C6460">
              <w:t>q3 – о годовой бухгалтерской отчетности;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B37E0" w:rsidTr="00170078">
        <w:trPr>
          <w:gridAfter w:val="1"/>
          <w:wAfter w:w="2928" w:type="dxa"/>
          <w:trHeight w:val="288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jc w:val="center"/>
            </w:pPr>
            <w:r>
              <w:t>0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B37E0" w:rsidTr="00170078">
        <w:trPr>
          <w:gridAfter w:val="1"/>
          <w:wAfter w:w="2928" w:type="dxa"/>
          <w:trHeight w:val="279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C6460">
              <w:t>q4 – о результатах деятельности и об использовании имущества</w:t>
            </w:r>
            <w:r w:rsidR="008923B9"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B37E0" w:rsidTr="00170078">
        <w:trPr>
          <w:gridAfter w:val="1"/>
          <w:wAfter w:w="2928" w:type="dxa"/>
          <w:trHeight w:val="237"/>
        </w:trPr>
        <w:tc>
          <w:tcPr>
            <w:tcW w:w="297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B37E0" w:rsidRDefault="00EB37E0" w:rsidP="00EB37E0">
            <w:pPr>
              <w:jc w:val="center"/>
            </w:pPr>
            <w:r>
              <w:t>0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D3AF3" w:rsidTr="00170078">
        <w:trPr>
          <w:gridAfter w:val="1"/>
          <w:wAfter w:w="2928" w:type="dxa"/>
          <w:trHeight w:val="53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A25BF6">
            <w:pPr>
              <w:jc w:val="both"/>
            </w:pPr>
            <w:r>
              <w:t>9. Финансовая дисциплина учреждения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3AF3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en-US"/>
              </w:rPr>
              <w:t>P</w:t>
            </w:r>
            <w:r w:rsidRPr="00DD4EA4">
              <w:t>9=</w:t>
            </w:r>
            <w:r>
              <w:rPr>
                <w:lang w:val="en-US"/>
              </w:rPr>
              <w:t>s</w:t>
            </w:r>
            <w:r w:rsidRPr="00DD4EA4">
              <w:t>1+</w:t>
            </w:r>
            <w:r>
              <w:rPr>
                <w:lang w:val="en-US"/>
              </w:rPr>
              <w:t>s</w:t>
            </w:r>
            <w:r w:rsidRPr="00DD4EA4">
              <w:t>2+</w:t>
            </w:r>
            <w:r>
              <w:rPr>
                <w:lang w:val="en-US"/>
              </w:rPr>
              <w:t>s</w:t>
            </w:r>
            <w:r w:rsidRPr="00DD4EA4">
              <w:t>3</w:t>
            </w:r>
            <w:r>
              <w:t xml:space="preserve">, где </w:t>
            </w:r>
          </w:p>
          <w:p w:rsidR="00B87032" w:rsidRPr="00BC6460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proofErr w:type="gramStart"/>
            <w:r w:rsidR="00EB37E0">
              <w:t>9</w:t>
            </w:r>
            <w:proofErr w:type="gramEnd"/>
            <w:r w:rsidR="00EB37E0">
              <w:t xml:space="preserve"> </w:t>
            </w:r>
            <w:r>
              <w:t>- финансовая дисциплина учреждения</w:t>
            </w:r>
            <w:r w:rsidR="00376B1D">
              <w:t>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  <w:rPr>
                <w:lang w:val="en-US"/>
              </w:rPr>
            </w:pPr>
            <w:r>
              <w:t>отчетность учреждения</w:t>
            </w:r>
          </w:p>
          <w:p w:rsidR="00B87032" w:rsidRDefault="00B87032" w:rsidP="008E59FF">
            <w:pPr>
              <w:jc w:val="center"/>
              <w:rPr>
                <w:lang w:val="en-US"/>
              </w:rPr>
            </w:pPr>
          </w:p>
          <w:p w:rsidR="00B87032" w:rsidRDefault="00B87032" w:rsidP="008E59FF">
            <w:pPr>
              <w:jc w:val="center"/>
              <w:rPr>
                <w:lang w:val="en-US"/>
              </w:rPr>
            </w:pPr>
          </w:p>
          <w:p w:rsidR="00B87032" w:rsidRDefault="00B87032" w:rsidP="008E59FF">
            <w:pPr>
              <w:jc w:val="center"/>
              <w:rPr>
                <w:lang w:val="en-US"/>
              </w:rPr>
            </w:pPr>
          </w:p>
          <w:p w:rsidR="00B87032" w:rsidRDefault="00B87032" w:rsidP="008E59FF">
            <w:pPr>
              <w:jc w:val="center"/>
              <w:rPr>
                <w:lang w:val="en-US"/>
              </w:rPr>
            </w:pPr>
          </w:p>
          <w:p w:rsidR="00B87032" w:rsidRDefault="00B87032" w:rsidP="008E59FF">
            <w:pPr>
              <w:jc w:val="center"/>
              <w:rPr>
                <w:lang w:val="en-US"/>
              </w:rPr>
            </w:pPr>
          </w:p>
          <w:p w:rsidR="00B87032" w:rsidRDefault="00B87032" w:rsidP="008E59FF">
            <w:pPr>
              <w:jc w:val="center"/>
              <w:rPr>
                <w:lang w:val="en-US"/>
              </w:rPr>
            </w:pPr>
          </w:p>
          <w:p w:rsidR="00B87032" w:rsidRPr="00A25BF6" w:rsidRDefault="00B87032" w:rsidP="00A25BF6"/>
        </w:tc>
      </w:tr>
      <w:tr w:rsidR="008D3AF3" w:rsidTr="00170078">
        <w:trPr>
          <w:gridAfter w:val="1"/>
          <w:wAfter w:w="2928" w:type="dxa"/>
          <w:trHeight w:val="3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BC6460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en-US"/>
              </w:rPr>
              <w:t>s</w:t>
            </w:r>
            <w:r>
              <w:t>1 - проведение ежегодной инвентаризации</w:t>
            </w:r>
            <w:r w:rsidR="000A7425">
              <w:t>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</w:pPr>
          </w:p>
        </w:tc>
      </w:tr>
      <w:tr w:rsidR="008D3AF3" w:rsidTr="00170078">
        <w:trPr>
          <w:gridAfter w:val="1"/>
          <w:wAfter w:w="2928" w:type="dxa"/>
          <w:trHeight w:val="21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jc w:val="center"/>
            </w:pPr>
            <w:r>
              <w:t>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</w:pPr>
          </w:p>
        </w:tc>
      </w:tr>
      <w:tr w:rsidR="008D3AF3" w:rsidTr="00170078">
        <w:trPr>
          <w:gridAfter w:val="1"/>
          <w:wAfter w:w="2928" w:type="dxa"/>
          <w:trHeight w:val="33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BC6460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en-US"/>
              </w:rPr>
              <w:t>s</w:t>
            </w:r>
            <w:r>
              <w:t>2 - своевременная выплата заработной платы</w:t>
            </w:r>
            <w:r w:rsidR="008923B9">
              <w:t>;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pStyle w:val="formattext"/>
              <w:spacing w:before="0" w:after="0"/>
              <w:jc w:val="center"/>
              <w:textAlignment w:val="baseline"/>
            </w:pPr>
            <w: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</w:pPr>
          </w:p>
        </w:tc>
      </w:tr>
      <w:tr w:rsidR="008D3AF3" w:rsidTr="00170078">
        <w:trPr>
          <w:gridAfter w:val="1"/>
          <w:wAfter w:w="2928" w:type="dxa"/>
          <w:trHeight w:val="3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jc w:val="center"/>
            </w:pPr>
            <w:r>
              <w:t>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</w:pPr>
          </w:p>
        </w:tc>
      </w:tr>
      <w:tr w:rsidR="008D3AF3" w:rsidTr="00170078">
        <w:trPr>
          <w:gridAfter w:val="1"/>
          <w:wAfter w:w="2928" w:type="dxa"/>
          <w:trHeight w:val="24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BC6460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en-US"/>
              </w:rPr>
              <w:t>s</w:t>
            </w:r>
            <w:r>
              <w:t xml:space="preserve">3 - </w:t>
            </w:r>
            <w:r w:rsidR="00A25BF6">
              <w:t>своевременное</w:t>
            </w:r>
            <w:r>
              <w:t xml:space="preserve"> предоставление налоговых деклараций</w:t>
            </w:r>
            <w:r w:rsidR="008923B9">
              <w:t>;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pStyle w:val="formattext"/>
              <w:spacing w:before="0" w:after="0"/>
              <w:jc w:val="center"/>
              <w:textAlignment w:val="baseline"/>
            </w:pPr>
            <w: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</w:pPr>
          </w:p>
        </w:tc>
      </w:tr>
      <w:tr w:rsidR="008D3AF3" w:rsidTr="00176523">
        <w:trPr>
          <w:gridAfter w:val="1"/>
          <w:wAfter w:w="2928" w:type="dxa"/>
          <w:trHeight w:val="23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8E59FF">
            <w:pPr>
              <w:jc w:val="center"/>
            </w:pPr>
            <w:r>
              <w:t>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</w:pPr>
          </w:p>
        </w:tc>
      </w:tr>
      <w:tr w:rsidR="008D3AF3" w:rsidTr="00176523">
        <w:trPr>
          <w:gridAfter w:val="1"/>
          <w:wAfter w:w="2928" w:type="dxa"/>
          <w:trHeight w:val="8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D3AF3">
            <w:pPr>
              <w:jc w:val="both"/>
            </w:pPr>
            <w:r>
              <w:t>10.</w:t>
            </w:r>
            <w:r w:rsidR="008D3AF3">
              <w:t> </w:t>
            </w:r>
            <w:r>
              <w:t xml:space="preserve">Качество плана финансово-хозяйственной </w:t>
            </w:r>
            <w:r>
              <w:lastRenderedPageBreak/>
              <w:t>деятельности учреждения</w:t>
            </w:r>
            <w:r w:rsidR="00172532">
              <w:t xml:space="preserve"> (далее – ПФХД)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170078" w:rsidRDefault="00B87032" w:rsidP="0017007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0A1D">
              <w:lastRenderedPageBreak/>
              <w:t>P</w:t>
            </w:r>
            <w:r>
              <w:t>10</w:t>
            </w:r>
            <w:r w:rsidRPr="006E0A1D">
              <w:t xml:space="preserve"> - </w:t>
            </w:r>
            <w:r>
              <w:t>соответствие плана финансов</w:t>
            </w:r>
            <w:r w:rsidR="008D3AF3">
              <w:t xml:space="preserve">о – хозяйственной деятельности </w:t>
            </w:r>
            <w:r>
              <w:t xml:space="preserve">учреждения приказу </w:t>
            </w:r>
            <w:r w:rsidR="00170078">
              <w:t xml:space="preserve">министра имущественных и </w:t>
            </w:r>
            <w:r w:rsidR="00170078">
              <w:lastRenderedPageBreak/>
              <w:t>земельных отношений Смоленской области</w:t>
            </w:r>
            <w:r>
              <w:t xml:space="preserve"> от </w:t>
            </w:r>
            <w:r w:rsidR="00170078" w:rsidRPr="00170078">
              <w:t>27</w:t>
            </w:r>
            <w:r w:rsidR="00170078">
              <w:t>.</w:t>
            </w:r>
            <w:r>
              <w:t>0</w:t>
            </w:r>
            <w:r w:rsidR="00170078" w:rsidRPr="00170078">
              <w:t>3</w:t>
            </w:r>
            <w:r>
              <w:t>.202</w:t>
            </w:r>
            <w:r w:rsidR="00170078" w:rsidRPr="00170078">
              <w:t>4</w:t>
            </w:r>
            <w:r>
              <w:t xml:space="preserve"> № </w:t>
            </w:r>
            <w:r w:rsidR="00170078" w:rsidRPr="00170078">
              <w:t>294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lastRenderedPageBreak/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jc w:val="center"/>
            </w:pPr>
            <w: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172532" w:rsidP="00170078">
            <w:pPr>
              <w:ind w:left="-9"/>
              <w:jc w:val="center"/>
            </w:pPr>
            <w:r>
              <w:t>ПФХД</w:t>
            </w:r>
            <w:r w:rsidR="008D3AF3">
              <w:t xml:space="preserve"> учреждения, </w:t>
            </w:r>
            <w:proofErr w:type="gramStart"/>
            <w:r w:rsidR="008D3AF3">
              <w:t>предоставленный</w:t>
            </w:r>
            <w:proofErr w:type="gramEnd"/>
            <w:r w:rsidR="008D3AF3">
              <w:t xml:space="preserve"> </w:t>
            </w:r>
            <w:r w:rsidR="008D3AF3">
              <w:lastRenderedPageBreak/>
              <w:t>в</w:t>
            </w:r>
            <w:r w:rsidR="00B87032">
              <w:t xml:space="preserve"> </w:t>
            </w:r>
            <w:r w:rsidR="00170078">
              <w:t>Министерство</w:t>
            </w:r>
          </w:p>
        </w:tc>
      </w:tr>
      <w:tr w:rsidR="008D3AF3" w:rsidTr="00176523">
        <w:trPr>
          <w:gridAfter w:val="1"/>
          <w:wAfter w:w="2928" w:type="dxa"/>
          <w:trHeight w:val="61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D3AF3">
            <w:pPr>
              <w:jc w:val="both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6E0A1D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jc w:val="center"/>
            </w:pPr>
            <w:r>
              <w:t>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</w:tr>
      <w:tr w:rsidR="008D3AF3" w:rsidTr="00170078">
        <w:trPr>
          <w:gridAfter w:val="1"/>
          <w:wAfter w:w="2928" w:type="dxa"/>
          <w:trHeight w:val="11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A25BF6">
            <w:pPr>
              <w:jc w:val="both"/>
            </w:pPr>
            <w:r>
              <w:lastRenderedPageBreak/>
              <w:t>11.</w:t>
            </w:r>
            <w:r w:rsidR="00A25BF6">
              <w:t> </w:t>
            </w:r>
            <w:r>
              <w:t>Степень выполнения плана финансово-хозяйственной деятельности учреждения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8D3231" w:rsidRDefault="00B87032" w:rsidP="008D3A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D3231">
              <w:rPr>
                <w:rFonts w:eastAsiaTheme="minorHAnsi"/>
                <w:bCs/>
                <w:lang w:eastAsia="en-US"/>
              </w:rPr>
              <w:t>P</w:t>
            </w:r>
            <w:r>
              <w:rPr>
                <w:rFonts w:eastAsiaTheme="minorHAnsi"/>
                <w:bCs/>
                <w:lang w:eastAsia="en-US"/>
              </w:rPr>
              <w:t xml:space="preserve">11 </w:t>
            </w:r>
            <w:r w:rsidRPr="008D3231">
              <w:rPr>
                <w:rFonts w:eastAsiaTheme="minorHAnsi"/>
                <w:bCs/>
                <w:lang w:eastAsia="en-US"/>
              </w:rPr>
              <w:t>= (</w:t>
            </w:r>
            <w:r>
              <w:rPr>
                <w:rFonts w:eastAsiaTheme="minorHAnsi"/>
                <w:bCs/>
                <w:lang w:val="en-US" w:eastAsia="en-US"/>
              </w:rPr>
              <w:t>K</w:t>
            </w:r>
            <w:r w:rsidRPr="008D3231">
              <w:rPr>
                <w:rFonts w:eastAsiaTheme="minorHAnsi"/>
                <w:bCs/>
                <w:lang w:eastAsia="en-US"/>
              </w:rPr>
              <w:t xml:space="preserve">/ </w:t>
            </w:r>
            <w:r>
              <w:rPr>
                <w:rFonts w:eastAsiaTheme="minorHAnsi"/>
                <w:bCs/>
                <w:lang w:eastAsia="en-US"/>
              </w:rPr>
              <w:t>БА</w:t>
            </w:r>
            <w:r w:rsidRPr="008D3231">
              <w:rPr>
                <w:rFonts w:eastAsiaTheme="minorHAnsi"/>
                <w:bCs/>
                <w:lang w:eastAsia="en-US"/>
              </w:rPr>
              <w:t>) x 100%, где</w:t>
            </w:r>
          </w:p>
          <w:p w:rsidR="000A7425" w:rsidRDefault="000A7425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Р11 – с</w:t>
            </w:r>
            <w:r w:rsidRPr="000A7425">
              <w:t>тепень выполнения плана финансово-хозяйственной деятельности учреждения</w:t>
            </w:r>
            <w:proofErr w:type="gramStart"/>
            <w:r>
              <w:t>, %;</w:t>
            </w:r>
            <w:proofErr w:type="gramEnd"/>
          </w:p>
          <w:p w:rsidR="00B87032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t>К</w:t>
            </w:r>
            <w:proofErr w:type="gramEnd"/>
            <w:r>
              <w:t xml:space="preserve"> – кассовое исполнение выплат в отчетном финансовом году, </w:t>
            </w:r>
            <w:r w:rsidRPr="006E0A1D">
              <w:t>тыс. руб.</w:t>
            </w:r>
            <w:r w:rsidR="00A25BF6">
              <w:t>;</w:t>
            </w:r>
          </w:p>
          <w:p w:rsidR="00B87032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БА – план </w:t>
            </w:r>
            <w:r w:rsidR="000A7425">
              <w:t>выплат,</w:t>
            </w:r>
            <w:r>
              <w:t xml:space="preserve"> подтвержденный </w:t>
            </w:r>
            <w:r w:rsidR="000A7425">
              <w:t xml:space="preserve">планом финансово-хозяйственной </w:t>
            </w:r>
            <w:r>
              <w:t>деятельности в отчетном финансовом году,</w:t>
            </w:r>
            <w:r w:rsidRPr="006E0A1D">
              <w:t xml:space="preserve"> тыс. руб.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172532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t>н</w:t>
            </w:r>
            <w:r w:rsidR="00B87032">
              <w:t>е более 30%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</w:pPr>
            <w:r>
              <w:t xml:space="preserve">отчетность </w:t>
            </w:r>
            <w:r w:rsidRPr="006E0A1D">
              <w:t>учреждения</w:t>
            </w:r>
          </w:p>
        </w:tc>
      </w:tr>
      <w:tr w:rsidR="008D3AF3" w:rsidTr="00170078">
        <w:trPr>
          <w:gridAfter w:val="1"/>
          <w:wAfter w:w="2928" w:type="dxa"/>
          <w:trHeight w:val="61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8D3231" w:rsidRDefault="00B87032" w:rsidP="008E59F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172532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t>б</w:t>
            </w:r>
            <w:r w:rsidR="00B87032">
              <w:t>олее 30%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6E0A1D" w:rsidRDefault="00B87032" w:rsidP="008E59FF">
            <w:pPr>
              <w:jc w:val="center"/>
            </w:pPr>
          </w:p>
        </w:tc>
      </w:tr>
      <w:tr w:rsidR="008D3AF3" w:rsidTr="00170078">
        <w:trPr>
          <w:gridAfter w:val="1"/>
          <w:wAfter w:w="2928" w:type="dxa"/>
          <w:trHeight w:val="1470"/>
        </w:trPr>
        <w:tc>
          <w:tcPr>
            <w:tcW w:w="297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D3AF3">
            <w:pPr>
              <w:jc w:val="both"/>
            </w:pPr>
            <w:r>
              <w:t>12.</w:t>
            </w:r>
            <w:r w:rsidR="008D3AF3">
              <w:t> </w:t>
            </w:r>
            <w:r>
              <w:t xml:space="preserve">Причины </w:t>
            </w:r>
            <w:proofErr w:type="spellStart"/>
            <w:proofErr w:type="gramStart"/>
            <w:r>
              <w:t>возникнове</w:t>
            </w:r>
            <w:r w:rsidR="008D3AF3">
              <w:t>-</w:t>
            </w:r>
            <w:r>
              <w:t>ния</w:t>
            </w:r>
            <w:proofErr w:type="spellEnd"/>
            <w:proofErr w:type="gramEnd"/>
            <w:r>
              <w:t xml:space="preserve"> остатков по субсидиям на финансовое обеспечение государственного задания учреждения на конец отчетного периода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3AF3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D3231">
              <w:rPr>
                <w:rFonts w:eastAsiaTheme="minorHAnsi"/>
                <w:bCs/>
                <w:lang w:eastAsia="en-US"/>
              </w:rPr>
              <w:t>P</w:t>
            </w:r>
            <w:r>
              <w:rPr>
                <w:rFonts w:eastAsiaTheme="minorHAnsi"/>
                <w:bCs/>
                <w:lang w:eastAsia="en-US"/>
              </w:rPr>
              <w:t xml:space="preserve">12 </w:t>
            </w:r>
            <w:r w:rsidRPr="008D3231">
              <w:rPr>
                <w:rFonts w:eastAsiaTheme="minorHAnsi"/>
                <w:bCs/>
                <w:lang w:eastAsia="en-US"/>
              </w:rPr>
              <w:t>= (</w:t>
            </w:r>
            <w:r>
              <w:rPr>
                <w:rFonts w:eastAsiaTheme="minorHAnsi"/>
                <w:bCs/>
                <w:lang w:eastAsia="en-US"/>
              </w:rPr>
              <w:t>Н</w:t>
            </w:r>
            <w:r w:rsidRPr="008D3231">
              <w:rPr>
                <w:rFonts w:eastAsiaTheme="minorHAnsi"/>
                <w:bCs/>
                <w:lang w:eastAsia="en-US"/>
              </w:rPr>
              <w:t xml:space="preserve">/ </w:t>
            </w:r>
            <w:proofErr w:type="gramStart"/>
            <w:r>
              <w:rPr>
                <w:rFonts w:eastAsiaTheme="minorHAnsi"/>
                <w:bCs/>
                <w:lang w:val="en-US" w:eastAsia="en-US"/>
              </w:rPr>
              <w:t>V</w:t>
            </w:r>
            <w:proofErr w:type="gramEnd"/>
            <w:r>
              <w:rPr>
                <w:rFonts w:eastAsiaTheme="minorHAnsi"/>
                <w:bCs/>
                <w:lang w:eastAsia="en-US"/>
              </w:rPr>
              <w:t>г</w:t>
            </w:r>
            <w:r w:rsidRPr="008D3231">
              <w:rPr>
                <w:rFonts w:eastAsiaTheme="minorHAnsi"/>
                <w:bCs/>
                <w:lang w:eastAsia="en-US"/>
              </w:rPr>
              <w:t>) x 100%, где</w:t>
            </w:r>
            <w:r>
              <w:t xml:space="preserve">              </w:t>
            </w:r>
          </w:p>
          <w:p w:rsidR="001328E7" w:rsidRDefault="001328E7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Р12 – динамика </w:t>
            </w:r>
            <w:r w:rsidRPr="001328E7">
              <w:t>остатк</w:t>
            </w:r>
            <w:r>
              <w:t xml:space="preserve">а </w:t>
            </w:r>
            <w:r w:rsidRPr="001328E7">
              <w:t>субсиди</w:t>
            </w:r>
            <w:r>
              <w:t>и</w:t>
            </w:r>
            <w:r w:rsidRPr="001328E7">
              <w:t xml:space="preserve"> на финансовое обеспечение государственного задания</w:t>
            </w:r>
            <w:proofErr w:type="gramStart"/>
            <w:r>
              <w:t>, %;</w:t>
            </w:r>
            <w:proofErr w:type="gramEnd"/>
          </w:p>
          <w:p w:rsidR="00B87032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Н – остаток субсидии на финансовое обеспечение государственного задания на 1</w:t>
            </w:r>
            <w:r w:rsidR="008D3AF3">
              <w:t> </w:t>
            </w:r>
            <w:r>
              <w:t xml:space="preserve">января года,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, </w:t>
            </w:r>
            <w:r w:rsidRPr="006E0A1D">
              <w:t>тыс.</w:t>
            </w:r>
            <w:r w:rsidR="00A25BF6">
              <w:t> </w:t>
            </w:r>
            <w:r w:rsidRPr="006E0A1D">
              <w:t>руб.</w:t>
            </w:r>
            <w:r w:rsidR="00A25BF6">
              <w:t>;</w:t>
            </w:r>
          </w:p>
          <w:p w:rsidR="00B87032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rFonts w:eastAsiaTheme="minorHAnsi"/>
                <w:bCs/>
                <w:lang w:val="en-US" w:eastAsia="en-US"/>
              </w:rPr>
              <w:t>V</w:t>
            </w:r>
            <w:r w:rsidR="001328E7">
              <w:rPr>
                <w:rFonts w:eastAsiaTheme="minorHAnsi"/>
                <w:bCs/>
                <w:lang w:eastAsia="en-US"/>
              </w:rPr>
              <w:t xml:space="preserve">г – объем субсидии </w:t>
            </w:r>
            <w:r>
              <w:rPr>
                <w:rFonts w:eastAsiaTheme="minorHAnsi"/>
                <w:bCs/>
                <w:lang w:eastAsia="en-US"/>
              </w:rPr>
              <w:t>на финансовое обеспечение гос. задания в отчетном году, тыс. руб.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172532" w:rsidP="00EB37E0">
            <w:pPr>
              <w:jc w:val="center"/>
            </w:pPr>
            <w:r>
              <w:t>н</w:t>
            </w:r>
            <w:r w:rsidR="00B87032">
              <w:t>е более 20%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EB37E0" w:rsidP="008E59FF">
            <w:pPr>
              <w:jc w:val="center"/>
            </w:pPr>
            <w:r>
              <w:t>д</w:t>
            </w:r>
            <w:r w:rsidR="00B87032">
              <w:t xml:space="preserve">оклад руководителя учреждения, </w:t>
            </w:r>
            <w:r w:rsidR="000A7425">
              <w:t xml:space="preserve">отчетность </w:t>
            </w:r>
            <w:r w:rsidR="00B87032" w:rsidRPr="006E0A1D">
              <w:t>учреждения</w:t>
            </w:r>
          </w:p>
        </w:tc>
      </w:tr>
      <w:tr w:rsidR="008D3AF3" w:rsidTr="00170078">
        <w:trPr>
          <w:gridAfter w:val="1"/>
          <w:wAfter w:w="2928" w:type="dxa"/>
          <w:trHeight w:val="244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D3AF3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8D3231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172532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</w:t>
            </w:r>
            <w:r w:rsidR="00B87032">
              <w:t>олее 20%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</w:tr>
      <w:tr w:rsidR="008D3AF3" w:rsidTr="00170078">
        <w:trPr>
          <w:gridAfter w:val="1"/>
          <w:wAfter w:w="2928" w:type="dxa"/>
          <w:trHeight w:val="516"/>
        </w:trPr>
        <w:tc>
          <w:tcPr>
            <w:tcW w:w="297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A25BF6">
            <w:pPr>
              <w:jc w:val="both"/>
            </w:pPr>
            <w:r>
              <w:t>13.</w:t>
            </w:r>
            <w:r w:rsidR="00A25BF6">
              <w:t> </w:t>
            </w:r>
            <w:r>
              <w:t>Полнота и достоверность составления бухгалтерской  отчетности учреждения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D3231">
              <w:rPr>
                <w:rFonts w:eastAsiaTheme="minorHAnsi"/>
                <w:bCs/>
                <w:lang w:eastAsia="en-US"/>
              </w:rPr>
              <w:t>P</w:t>
            </w:r>
            <w:r>
              <w:rPr>
                <w:rFonts w:eastAsiaTheme="minorHAnsi"/>
                <w:bCs/>
                <w:lang w:eastAsia="en-US"/>
              </w:rPr>
              <w:t>13 - п</w:t>
            </w:r>
            <w:r>
              <w:t xml:space="preserve">редоставление годовой бухгалтерской отчетности в соответствии со сроком установленным приказом </w:t>
            </w:r>
            <w:r w:rsidR="00170078">
              <w:t>Министерство</w:t>
            </w:r>
            <w:r>
              <w:t xml:space="preserve"> бюджета и финансов Смоленской области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jc w:val="center"/>
            </w:pPr>
            <w: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</w:pPr>
            <w:r w:rsidRPr="006E0A1D">
              <w:t>отчетность учреждения</w:t>
            </w:r>
          </w:p>
        </w:tc>
      </w:tr>
      <w:tr w:rsidR="008D3AF3" w:rsidTr="00170078">
        <w:trPr>
          <w:gridAfter w:val="1"/>
          <w:wAfter w:w="2928" w:type="dxa"/>
          <w:trHeight w:val="57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D3AF3">
            <w:pPr>
              <w:jc w:val="both"/>
            </w:pPr>
          </w:p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8D3231" w:rsidRDefault="00B87032" w:rsidP="008D3AF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jc w:val="center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6E0A1D" w:rsidRDefault="00B87032" w:rsidP="008E59FF">
            <w:pPr>
              <w:jc w:val="center"/>
            </w:pPr>
          </w:p>
        </w:tc>
      </w:tr>
      <w:tr w:rsidR="008D3AF3" w:rsidTr="00170078">
        <w:trPr>
          <w:gridAfter w:val="1"/>
          <w:wAfter w:w="2928" w:type="dxa"/>
          <w:trHeight w:val="390"/>
        </w:trPr>
        <w:tc>
          <w:tcPr>
            <w:tcW w:w="297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A25BF6">
            <w:pPr>
              <w:jc w:val="both"/>
            </w:pPr>
            <w:r>
              <w:t>14.</w:t>
            </w:r>
            <w:r w:rsidR="00A25BF6">
              <w:t> </w:t>
            </w:r>
            <w:r>
              <w:t>Качество ведения учетной политики учреждения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D3231">
              <w:rPr>
                <w:rFonts w:eastAsiaTheme="minorHAnsi"/>
                <w:bCs/>
                <w:lang w:eastAsia="en-US"/>
              </w:rPr>
              <w:t>P</w:t>
            </w:r>
            <w:r>
              <w:rPr>
                <w:rFonts w:eastAsiaTheme="minorHAnsi"/>
                <w:bCs/>
                <w:lang w:eastAsia="en-US"/>
              </w:rPr>
              <w:t xml:space="preserve">14 - </w:t>
            </w:r>
            <w:r>
              <w:t>с</w:t>
            </w:r>
            <w:r w:rsidR="00A25BF6">
              <w:t xml:space="preserve">оответствие учетной политики </w:t>
            </w:r>
            <w:r>
              <w:t>общим учетным принципам, рациональности, правильность и законность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jc w:val="center"/>
            </w:pPr>
            <w:r>
              <w:t>да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>
            <w:pPr>
              <w:jc w:val="center"/>
            </w:pPr>
            <w:r w:rsidRPr="006E0A1D">
              <w:t>отчетность учреждения</w:t>
            </w:r>
          </w:p>
        </w:tc>
      </w:tr>
      <w:tr w:rsidR="008D3AF3" w:rsidTr="00170078">
        <w:trPr>
          <w:gridAfter w:val="1"/>
          <w:wAfter w:w="2928" w:type="dxa"/>
          <w:trHeight w:val="232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Default="00B87032" w:rsidP="008E59FF"/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8D3231" w:rsidRDefault="00B87032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jc w:val="center"/>
            </w:pPr>
            <w: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7032" w:rsidRDefault="00B87032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7032" w:rsidRPr="006E0A1D" w:rsidRDefault="00B87032" w:rsidP="008E59FF"/>
        </w:tc>
      </w:tr>
      <w:tr w:rsidR="00EB37E0" w:rsidTr="00170078">
        <w:trPr>
          <w:gridAfter w:val="1"/>
          <w:wAfter w:w="2928" w:type="dxa"/>
          <w:trHeight w:val="970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7E0" w:rsidRDefault="00EB37E0" w:rsidP="0017253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15. Наличие </w:t>
            </w:r>
            <w:proofErr w:type="gramStart"/>
            <w:r>
              <w:t>задолжен-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по уплате налогов и иных обязательных платежей по состоянию на конец отчетного финансового года 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7E0" w:rsidRDefault="00EB37E0" w:rsidP="00A25BF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P15 - объем задолженности по уплате налогов и иных обязательных платежей по состоянию на конец отчетного финансового года (с учетом пеней и штрафов), тыс. руб.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B37E0" w:rsidRDefault="00EB37E0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t>Р15 &gt; 0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B37E0" w:rsidRDefault="00EB37E0" w:rsidP="00EB37E0">
            <w:pPr>
              <w:pStyle w:val="formattext"/>
              <w:spacing w:before="0" w:after="0"/>
              <w:jc w:val="center"/>
              <w:textAlignment w:val="baseline"/>
            </w:pPr>
            <w:r>
              <w:t>0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E0A1D">
              <w:t>отчетность учреждения</w:t>
            </w:r>
          </w:p>
        </w:tc>
      </w:tr>
      <w:tr w:rsidR="00EB37E0" w:rsidTr="00170078">
        <w:trPr>
          <w:gridAfter w:val="1"/>
          <w:wAfter w:w="2928" w:type="dxa"/>
          <w:trHeight w:val="57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7E0" w:rsidRDefault="00EB37E0" w:rsidP="008E59FF"/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7E0" w:rsidRDefault="00EB37E0" w:rsidP="008E59F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P15 = 0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B37E0" w:rsidRDefault="00EB37E0" w:rsidP="00EB37E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7E0" w:rsidRDefault="00EB37E0" w:rsidP="008E59FF"/>
        </w:tc>
      </w:tr>
    </w:tbl>
    <w:p w:rsidR="00663814" w:rsidRDefault="00B87032" w:rsidP="002E6CE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</w:t>
      </w:r>
    </w:p>
    <w:p w:rsidR="002E6CED" w:rsidRPr="008D3231" w:rsidRDefault="00663814" w:rsidP="00712A55">
      <w:pPr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</w:t>
      </w:r>
      <w:r w:rsidR="00B87032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DC72D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12A55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2E6CED" w:rsidRPr="008D3231">
        <w:rPr>
          <w:rFonts w:eastAsiaTheme="minorHAnsi"/>
          <w:bCs/>
          <w:sz w:val="28"/>
          <w:szCs w:val="28"/>
          <w:lang w:eastAsia="en-US"/>
        </w:rPr>
        <w:t>Приложение</w:t>
      </w:r>
      <w:r w:rsidR="00712A55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2E6CED" w:rsidRPr="008D323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6CED">
        <w:rPr>
          <w:rFonts w:eastAsiaTheme="minorHAnsi"/>
          <w:bCs/>
          <w:sz w:val="28"/>
          <w:szCs w:val="28"/>
          <w:lang w:eastAsia="en-US"/>
        </w:rPr>
        <w:t>2</w:t>
      </w:r>
    </w:p>
    <w:p w:rsidR="002E6CED" w:rsidRDefault="002E6CED" w:rsidP="00712A55">
      <w:pPr>
        <w:tabs>
          <w:tab w:val="left" w:pos="9923"/>
        </w:tabs>
        <w:ind w:left="9781"/>
        <w:jc w:val="both"/>
        <w:rPr>
          <w:rFonts w:eastAsiaTheme="minorHAnsi"/>
          <w:bCs/>
          <w:sz w:val="28"/>
          <w:szCs w:val="28"/>
          <w:lang w:eastAsia="en-US"/>
        </w:rPr>
      </w:pPr>
      <w:r w:rsidRPr="008D3231">
        <w:rPr>
          <w:rFonts w:eastAsiaTheme="minorHAnsi"/>
          <w:bCs/>
          <w:sz w:val="28"/>
          <w:szCs w:val="28"/>
          <w:lang w:eastAsia="en-US"/>
        </w:rPr>
        <w:t xml:space="preserve">к Порядку проведения </w:t>
      </w:r>
      <w:r>
        <w:rPr>
          <w:rFonts w:eastAsiaTheme="minorHAnsi"/>
          <w:bCs/>
          <w:sz w:val="28"/>
          <w:szCs w:val="28"/>
          <w:lang w:eastAsia="en-US"/>
        </w:rPr>
        <w:t xml:space="preserve">оценки </w:t>
      </w:r>
      <w:r w:rsidRPr="008D3231">
        <w:rPr>
          <w:rFonts w:eastAsiaTheme="minorHAnsi"/>
          <w:bCs/>
          <w:sz w:val="28"/>
          <w:szCs w:val="28"/>
          <w:lang w:eastAsia="en-US"/>
        </w:rPr>
        <w:t>качества финансового менеджмента</w:t>
      </w:r>
    </w:p>
    <w:p w:rsidR="002E6CED" w:rsidRDefault="002E6CED" w:rsidP="001D62C8">
      <w:pPr>
        <w:ind w:left="5954"/>
        <w:jc w:val="both"/>
        <w:rPr>
          <w:sz w:val="28"/>
          <w:szCs w:val="28"/>
        </w:rPr>
      </w:pPr>
    </w:p>
    <w:p w:rsidR="002E6CED" w:rsidRDefault="002E6CED" w:rsidP="002E6CED">
      <w:pPr>
        <w:ind w:left="5954"/>
        <w:jc w:val="center"/>
        <w:rPr>
          <w:sz w:val="28"/>
          <w:szCs w:val="28"/>
        </w:rPr>
      </w:pPr>
    </w:p>
    <w:p w:rsidR="002E6CED" w:rsidRPr="002E6CED" w:rsidRDefault="002E6CED" w:rsidP="002E6C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выполнении  показателей </w:t>
      </w:r>
      <w:r w:rsidR="00BC0137">
        <w:rPr>
          <w:sz w:val="28"/>
          <w:szCs w:val="28"/>
        </w:rPr>
        <w:t>мониторинга</w:t>
      </w:r>
      <w:r w:rsidRPr="002E6CED">
        <w:rPr>
          <w:sz w:val="28"/>
          <w:szCs w:val="28"/>
        </w:rPr>
        <w:t xml:space="preserve"> качества финансового</w:t>
      </w:r>
    </w:p>
    <w:p w:rsidR="002E6CED" w:rsidRDefault="002E6CED" w:rsidP="002E6CED">
      <w:pPr>
        <w:jc w:val="center"/>
        <w:rPr>
          <w:sz w:val="28"/>
          <w:szCs w:val="28"/>
        </w:rPr>
      </w:pPr>
      <w:r w:rsidRPr="002E6CED">
        <w:rPr>
          <w:sz w:val="28"/>
          <w:szCs w:val="28"/>
        </w:rPr>
        <w:t xml:space="preserve">менеджмента </w:t>
      </w:r>
    </w:p>
    <w:p w:rsidR="002E6CED" w:rsidRDefault="002E6CED" w:rsidP="00B14874">
      <w:pPr>
        <w:rPr>
          <w:sz w:val="28"/>
          <w:szCs w:val="28"/>
        </w:rPr>
      </w:pPr>
    </w:p>
    <w:p w:rsidR="002E6CED" w:rsidRDefault="002E6CED" w:rsidP="002E6CE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</w:t>
      </w:r>
    </w:p>
    <w:p w:rsidR="002E6CED" w:rsidRDefault="002E6CED" w:rsidP="002E6CE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областного государственного бюджетного учреждения)</w:t>
      </w:r>
    </w:p>
    <w:p w:rsidR="002E6CED" w:rsidRDefault="003820BC" w:rsidP="002E6CED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6CED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год. </w:t>
      </w:r>
    </w:p>
    <w:p w:rsidR="002E6CED" w:rsidRDefault="002E6CED" w:rsidP="002E6CED">
      <w:pPr>
        <w:jc w:val="center"/>
        <w:rPr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817"/>
        <w:gridCol w:w="3402"/>
        <w:gridCol w:w="2552"/>
        <w:gridCol w:w="1701"/>
        <w:gridCol w:w="1701"/>
        <w:gridCol w:w="4819"/>
      </w:tblGrid>
      <w:tr w:rsidR="003820BC" w:rsidTr="003820BC">
        <w:tc>
          <w:tcPr>
            <w:tcW w:w="817" w:type="dxa"/>
          </w:tcPr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820BC">
              <w:rPr>
                <w:b/>
                <w:sz w:val="28"/>
                <w:szCs w:val="28"/>
              </w:rPr>
              <w:t>п</w:t>
            </w:r>
            <w:proofErr w:type="gramEnd"/>
            <w:r w:rsidRPr="003820B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>Наименование</w:t>
            </w:r>
          </w:p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2552" w:type="dxa"/>
          </w:tcPr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 xml:space="preserve">Расчет значения показателя </w:t>
            </w:r>
          </w:p>
        </w:tc>
        <w:tc>
          <w:tcPr>
            <w:tcW w:w="1701" w:type="dxa"/>
          </w:tcPr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</w:tcPr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>Значение</w:t>
            </w:r>
          </w:p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>балла</w:t>
            </w:r>
          </w:p>
        </w:tc>
        <w:tc>
          <w:tcPr>
            <w:tcW w:w="4819" w:type="dxa"/>
          </w:tcPr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820BC">
              <w:rPr>
                <w:b/>
                <w:sz w:val="28"/>
                <w:szCs w:val="28"/>
              </w:rPr>
              <w:t>Документы (формы</w:t>
            </w:r>
            <w:proofErr w:type="gramEnd"/>
          </w:p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>бюджетной отчетности),</w:t>
            </w:r>
          </w:p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>в которых</w:t>
            </w:r>
          </w:p>
          <w:p w:rsidR="003820BC" w:rsidRPr="003820BC" w:rsidRDefault="003820BC" w:rsidP="002E6CED">
            <w:pPr>
              <w:jc w:val="center"/>
              <w:rPr>
                <w:b/>
                <w:sz w:val="28"/>
                <w:szCs w:val="28"/>
              </w:rPr>
            </w:pPr>
            <w:r w:rsidRPr="003820BC">
              <w:rPr>
                <w:b/>
                <w:sz w:val="28"/>
                <w:szCs w:val="28"/>
              </w:rPr>
              <w:t>содержится информация для расчета значения показателя</w:t>
            </w:r>
          </w:p>
        </w:tc>
      </w:tr>
      <w:tr w:rsidR="003820BC" w:rsidTr="003820BC">
        <w:tc>
          <w:tcPr>
            <w:tcW w:w="817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</w:tr>
      <w:tr w:rsidR="003820BC" w:rsidTr="003820BC">
        <w:tc>
          <w:tcPr>
            <w:tcW w:w="817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</w:tr>
      <w:tr w:rsidR="003820BC" w:rsidTr="003820BC">
        <w:tc>
          <w:tcPr>
            <w:tcW w:w="817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</w:tr>
      <w:tr w:rsidR="003820BC" w:rsidTr="003820BC">
        <w:tc>
          <w:tcPr>
            <w:tcW w:w="817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</w:tr>
      <w:tr w:rsidR="003820BC" w:rsidTr="003820BC">
        <w:tc>
          <w:tcPr>
            <w:tcW w:w="6771" w:type="dxa"/>
            <w:gridSpan w:val="3"/>
          </w:tcPr>
          <w:p w:rsidR="003820BC" w:rsidRDefault="003820BC" w:rsidP="00B148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820BC" w:rsidRDefault="003820BC" w:rsidP="002E6C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20BC" w:rsidRDefault="003820BC" w:rsidP="003820BC">
      <w:pPr>
        <w:jc w:val="center"/>
        <w:rPr>
          <w:sz w:val="28"/>
          <w:szCs w:val="28"/>
        </w:rPr>
      </w:pPr>
    </w:p>
    <w:p w:rsidR="003820BC" w:rsidRDefault="00BC0137" w:rsidP="003820BC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3820BC">
        <w:rPr>
          <w:sz w:val="28"/>
          <w:szCs w:val="28"/>
        </w:rPr>
        <w:t xml:space="preserve"> _________________________    </w:t>
      </w:r>
      <w:r>
        <w:rPr>
          <w:sz w:val="28"/>
          <w:szCs w:val="28"/>
        </w:rPr>
        <w:t>____________________     __________________</w:t>
      </w:r>
    </w:p>
    <w:p w:rsidR="002E6CED" w:rsidRDefault="00BC0137" w:rsidP="002E6C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0BC">
        <w:rPr>
          <w:sz w:val="28"/>
          <w:szCs w:val="28"/>
        </w:rPr>
        <w:t>(подпись)                                        (ФИО)</w:t>
      </w:r>
      <w:r>
        <w:rPr>
          <w:sz w:val="28"/>
          <w:szCs w:val="28"/>
        </w:rPr>
        <w:t xml:space="preserve">                                (телефон)</w:t>
      </w:r>
    </w:p>
    <w:p w:rsidR="00B14874" w:rsidRDefault="00B14874" w:rsidP="002E6CED">
      <w:pPr>
        <w:jc w:val="center"/>
        <w:rPr>
          <w:sz w:val="28"/>
          <w:szCs w:val="28"/>
        </w:rPr>
      </w:pPr>
    </w:p>
    <w:p w:rsidR="00B14874" w:rsidRDefault="00B14874" w:rsidP="002E6CED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учреждения _________________________    _____________________________</w:t>
      </w:r>
    </w:p>
    <w:p w:rsidR="00B14874" w:rsidRDefault="00B14874" w:rsidP="002E6CED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(подпись)                                        (ФИО)</w:t>
      </w:r>
    </w:p>
    <w:sectPr w:rsidR="00B14874" w:rsidSect="00C17FB7">
      <w:pgSz w:w="16838" w:h="11906" w:orient="landscape" w:code="9"/>
      <w:pgMar w:top="1134" w:right="1134" w:bottom="567" w:left="1134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50" w:rsidRDefault="00F57650" w:rsidP="00B87032">
      <w:r>
        <w:separator/>
      </w:r>
    </w:p>
  </w:endnote>
  <w:endnote w:type="continuationSeparator" w:id="0">
    <w:p w:rsidR="00F57650" w:rsidRDefault="00F57650" w:rsidP="00B8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50" w:rsidRDefault="00F57650" w:rsidP="00B87032">
      <w:r>
        <w:separator/>
      </w:r>
    </w:p>
  </w:footnote>
  <w:footnote w:type="continuationSeparator" w:id="0">
    <w:p w:rsidR="00F57650" w:rsidRDefault="00F57650" w:rsidP="00B8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935765"/>
      <w:docPartObj>
        <w:docPartGallery w:val="Page Numbers (Top of Page)"/>
        <w:docPartUnique/>
      </w:docPartObj>
    </w:sdtPr>
    <w:sdtEndPr/>
    <w:sdtContent>
      <w:p w:rsidR="00B87032" w:rsidRDefault="00B870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956">
          <w:rPr>
            <w:noProof/>
          </w:rPr>
          <w:t>2</w:t>
        </w:r>
        <w:r>
          <w:fldChar w:fldCharType="end"/>
        </w:r>
      </w:p>
    </w:sdtContent>
  </w:sdt>
  <w:p w:rsidR="00B87032" w:rsidRDefault="00B8703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31CC1"/>
    <w:rsid w:val="00037197"/>
    <w:rsid w:val="00086503"/>
    <w:rsid w:val="00091274"/>
    <w:rsid w:val="00095F7E"/>
    <w:rsid w:val="000A7425"/>
    <w:rsid w:val="000B1652"/>
    <w:rsid w:val="000C141A"/>
    <w:rsid w:val="000E2876"/>
    <w:rsid w:val="00101E7E"/>
    <w:rsid w:val="001328E7"/>
    <w:rsid w:val="00133C03"/>
    <w:rsid w:val="001435B5"/>
    <w:rsid w:val="00153F3E"/>
    <w:rsid w:val="00162469"/>
    <w:rsid w:val="00163C1F"/>
    <w:rsid w:val="00170078"/>
    <w:rsid w:val="00172532"/>
    <w:rsid w:val="001731CB"/>
    <w:rsid w:val="00176523"/>
    <w:rsid w:val="001B3DD2"/>
    <w:rsid w:val="001D62C8"/>
    <w:rsid w:val="0020761E"/>
    <w:rsid w:val="00264340"/>
    <w:rsid w:val="0026695E"/>
    <w:rsid w:val="00283AD1"/>
    <w:rsid w:val="00285329"/>
    <w:rsid w:val="00290BDE"/>
    <w:rsid w:val="0029350C"/>
    <w:rsid w:val="002C0848"/>
    <w:rsid w:val="002C1208"/>
    <w:rsid w:val="002E2AB3"/>
    <w:rsid w:val="002E6CED"/>
    <w:rsid w:val="002F035A"/>
    <w:rsid w:val="003120DD"/>
    <w:rsid w:val="00336C95"/>
    <w:rsid w:val="00337140"/>
    <w:rsid w:val="0037500B"/>
    <w:rsid w:val="00376B1D"/>
    <w:rsid w:val="003820BC"/>
    <w:rsid w:val="00384E16"/>
    <w:rsid w:val="003B744F"/>
    <w:rsid w:val="003B7980"/>
    <w:rsid w:val="003D211A"/>
    <w:rsid w:val="003F5283"/>
    <w:rsid w:val="004043A0"/>
    <w:rsid w:val="004046D9"/>
    <w:rsid w:val="00420657"/>
    <w:rsid w:val="00470CCE"/>
    <w:rsid w:val="00472EE0"/>
    <w:rsid w:val="00486BF0"/>
    <w:rsid w:val="00491A5F"/>
    <w:rsid w:val="00495868"/>
    <w:rsid w:val="00497A8A"/>
    <w:rsid w:val="004A3561"/>
    <w:rsid w:val="004A5AD5"/>
    <w:rsid w:val="004D1709"/>
    <w:rsid w:val="004E72FD"/>
    <w:rsid w:val="00527597"/>
    <w:rsid w:val="00544BF0"/>
    <w:rsid w:val="005455A4"/>
    <w:rsid w:val="00545B41"/>
    <w:rsid w:val="00562545"/>
    <w:rsid w:val="0056337D"/>
    <w:rsid w:val="005A1956"/>
    <w:rsid w:val="005A689C"/>
    <w:rsid w:val="005B6492"/>
    <w:rsid w:val="00622F1B"/>
    <w:rsid w:val="00623ADD"/>
    <w:rsid w:val="00641F0B"/>
    <w:rsid w:val="00650AE4"/>
    <w:rsid w:val="00663814"/>
    <w:rsid w:val="00690767"/>
    <w:rsid w:val="0069158A"/>
    <w:rsid w:val="006A39BE"/>
    <w:rsid w:val="006C14F0"/>
    <w:rsid w:val="006C5F32"/>
    <w:rsid w:val="006E0A1D"/>
    <w:rsid w:val="006E7C50"/>
    <w:rsid w:val="00712A55"/>
    <w:rsid w:val="00735AB2"/>
    <w:rsid w:val="00772043"/>
    <w:rsid w:val="007819AF"/>
    <w:rsid w:val="007C05F1"/>
    <w:rsid w:val="007C7A46"/>
    <w:rsid w:val="007F2C56"/>
    <w:rsid w:val="00803004"/>
    <w:rsid w:val="00806956"/>
    <w:rsid w:val="00836767"/>
    <w:rsid w:val="00851004"/>
    <w:rsid w:val="00883543"/>
    <w:rsid w:val="008923B9"/>
    <w:rsid w:val="0089275D"/>
    <w:rsid w:val="008A7DD7"/>
    <w:rsid w:val="008B7E9B"/>
    <w:rsid w:val="008D3AF3"/>
    <w:rsid w:val="008D429D"/>
    <w:rsid w:val="008D46DE"/>
    <w:rsid w:val="0090312A"/>
    <w:rsid w:val="0091295A"/>
    <w:rsid w:val="00931AA2"/>
    <w:rsid w:val="00933D56"/>
    <w:rsid w:val="0093716D"/>
    <w:rsid w:val="009464E0"/>
    <w:rsid w:val="00951331"/>
    <w:rsid w:val="00951A36"/>
    <w:rsid w:val="009568E7"/>
    <w:rsid w:val="00961870"/>
    <w:rsid w:val="009867FF"/>
    <w:rsid w:val="009871AF"/>
    <w:rsid w:val="009A446D"/>
    <w:rsid w:val="009B7A11"/>
    <w:rsid w:val="009D5E38"/>
    <w:rsid w:val="00A2558B"/>
    <w:rsid w:val="00A25BF6"/>
    <w:rsid w:val="00A50047"/>
    <w:rsid w:val="00A50820"/>
    <w:rsid w:val="00A6198E"/>
    <w:rsid w:val="00A70D57"/>
    <w:rsid w:val="00A84260"/>
    <w:rsid w:val="00A913FA"/>
    <w:rsid w:val="00AA6BCE"/>
    <w:rsid w:val="00AD5FE5"/>
    <w:rsid w:val="00AE1FAA"/>
    <w:rsid w:val="00AE3A5D"/>
    <w:rsid w:val="00AF1010"/>
    <w:rsid w:val="00B00A3C"/>
    <w:rsid w:val="00B02944"/>
    <w:rsid w:val="00B14874"/>
    <w:rsid w:val="00B22A55"/>
    <w:rsid w:val="00B27AD1"/>
    <w:rsid w:val="00B31C76"/>
    <w:rsid w:val="00B63863"/>
    <w:rsid w:val="00B76941"/>
    <w:rsid w:val="00B81AA5"/>
    <w:rsid w:val="00B86586"/>
    <w:rsid w:val="00B87032"/>
    <w:rsid w:val="00B8791E"/>
    <w:rsid w:val="00B94C36"/>
    <w:rsid w:val="00BA3F85"/>
    <w:rsid w:val="00BB7782"/>
    <w:rsid w:val="00BC0137"/>
    <w:rsid w:val="00BC6460"/>
    <w:rsid w:val="00BD7305"/>
    <w:rsid w:val="00BF2863"/>
    <w:rsid w:val="00C10BEA"/>
    <w:rsid w:val="00C17FB7"/>
    <w:rsid w:val="00C36B07"/>
    <w:rsid w:val="00C370FF"/>
    <w:rsid w:val="00C44415"/>
    <w:rsid w:val="00C50529"/>
    <w:rsid w:val="00C5338C"/>
    <w:rsid w:val="00C55F3F"/>
    <w:rsid w:val="00C613E6"/>
    <w:rsid w:val="00C81484"/>
    <w:rsid w:val="00C93051"/>
    <w:rsid w:val="00C97485"/>
    <w:rsid w:val="00CA284A"/>
    <w:rsid w:val="00CB693A"/>
    <w:rsid w:val="00CC5148"/>
    <w:rsid w:val="00CF0177"/>
    <w:rsid w:val="00CF6015"/>
    <w:rsid w:val="00D16D0F"/>
    <w:rsid w:val="00D200A5"/>
    <w:rsid w:val="00D37C33"/>
    <w:rsid w:val="00D565A5"/>
    <w:rsid w:val="00D63595"/>
    <w:rsid w:val="00D76432"/>
    <w:rsid w:val="00D93342"/>
    <w:rsid w:val="00DA5EB1"/>
    <w:rsid w:val="00DC72D8"/>
    <w:rsid w:val="00DD4EA4"/>
    <w:rsid w:val="00DF4509"/>
    <w:rsid w:val="00E06955"/>
    <w:rsid w:val="00E0777D"/>
    <w:rsid w:val="00E200EF"/>
    <w:rsid w:val="00E211AC"/>
    <w:rsid w:val="00E40228"/>
    <w:rsid w:val="00E606FA"/>
    <w:rsid w:val="00E644C7"/>
    <w:rsid w:val="00E65D78"/>
    <w:rsid w:val="00E83AF1"/>
    <w:rsid w:val="00EA6B33"/>
    <w:rsid w:val="00EB37E0"/>
    <w:rsid w:val="00EB487D"/>
    <w:rsid w:val="00EB5767"/>
    <w:rsid w:val="00F11208"/>
    <w:rsid w:val="00F30396"/>
    <w:rsid w:val="00F354CB"/>
    <w:rsid w:val="00F43DAD"/>
    <w:rsid w:val="00F57650"/>
    <w:rsid w:val="00F866EA"/>
    <w:rsid w:val="00FA6220"/>
    <w:rsid w:val="00FB2A80"/>
    <w:rsid w:val="00FC1882"/>
    <w:rsid w:val="00FC2E35"/>
    <w:rsid w:val="00FC7B42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F43DAD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43DAD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6BCE"/>
    <w:pPr>
      <w:ind w:left="720"/>
      <w:contextualSpacing/>
    </w:pPr>
  </w:style>
  <w:style w:type="paragraph" w:customStyle="1" w:styleId="formattext">
    <w:name w:val="formattext"/>
    <w:basedOn w:val="a"/>
    <w:rsid w:val="001D62C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D62C8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B870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7032"/>
    <w:rPr>
      <w:sz w:val="24"/>
      <w:szCs w:val="24"/>
    </w:rPr>
  </w:style>
  <w:style w:type="paragraph" w:styleId="ac">
    <w:name w:val="footer"/>
    <w:basedOn w:val="a"/>
    <w:link w:val="ad"/>
    <w:rsid w:val="00B870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70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F43DAD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43DAD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6BCE"/>
    <w:pPr>
      <w:ind w:left="720"/>
      <w:contextualSpacing/>
    </w:pPr>
  </w:style>
  <w:style w:type="paragraph" w:customStyle="1" w:styleId="formattext">
    <w:name w:val="formattext"/>
    <w:basedOn w:val="a"/>
    <w:rsid w:val="001D62C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D62C8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B870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7032"/>
    <w:rPr>
      <w:sz w:val="24"/>
      <w:szCs w:val="24"/>
    </w:rPr>
  </w:style>
  <w:style w:type="paragraph" w:styleId="ac">
    <w:name w:val="footer"/>
    <w:basedOn w:val="a"/>
    <w:link w:val="ad"/>
    <w:rsid w:val="00B870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70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0FCE473E7F483D14D6A9905CD399BD1755A02C751B407CE93F7650476DA821443D26B39DAFDF26FB6DBD864413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0370-C761-4D0D-A117-2EF08E5C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Андреевна Беляева</cp:lastModifiedBy>
  <cp:revision>10</cp:revision>
  <cp:lastPrinted>2024-08-01T07:56:00Z</cp:lastPrinted>
  <dcterms:created xsi:type="dcterms:W3CDTF">2021-09-24T11:45:00Z</dcterms:created>
  <dcterms:modified xsi:type="dcterms:W3CDTF">2024-08-01T08:09:00Z</dcterms:modified>
</cp:coreProperties>
</file>