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5" w:rsidRDefault="002640E9" w:rsidP="0026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E9">
        <w:rPr>
          <w:rFonts w:ascii="Times New Roman" w:hAnsi="Times New Roman" w:cs="Times New Roman"/>
          <w:b/>
          <w:sz w:val="28"/>
          <w:szCs w:val="28"/>
        </w:rPr>
        <w:t>Итоги оценки уровня качества финансового менеджмента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40E9" w:rsidTr="002640E9">
        <w:tc>
          <w:tcPr>
            <w:tcW w:w="3190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качества финансового менеджмента, %</w:t>
            </w:r>
          </w:p>
        </w:tc>
        <w:tc>
          <w:tcPr>
            <w:tcW w:w="3191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уровня качества финансового менеджмента</w:t>
            </w:r>
          </w:p>
        </w:tc>
      </w:tr>
      <w:tr w:rsidR="002640E9" w:rsidTr="002640E9">
        <w:tc>
          <w:tcPr>
            <w:tcW w:w="3190" w:type="dxa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9">
              <w:rPr>
                <w:rFonts w:ascii="Times New Roman" w:hAnsi="Times New Roman" w:cs="Times New Roman"/>
                <w:sz w:val="28"/>
                <w:szCs w:val="28"/>
              </w:rPr>
              <w:t>ОСГБУ «Фонд государственного имущества Смоленской области»</w:t>
            </w:r>
          </w:p>
        </w:tc>
        <w:tc>
          <w:tcPr>
            <w:tcW w:w="3190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91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640E9" w:rsidTr="002640E9">
        <w:tc>
          <w:tcPr>
            <w:tcW w:w="3190" w:type="dxa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9">
              <w:rPr>
                <w:rFonts w:ascii="Times New Roman" w:hAnsi="Times New Roman" w:cs="Times New Roman"/>
                <w:sz w:val="28"/>
                <w:szCs w:val="28"/>
              </w:rPr>
              <w:t>ОГБУ «Смоленское областное бюро технической инвентаризации»</w:t>
            </w:r>
          </w:p>
        </w:tc>
        <w:tc>
          <w:tcPr>
            <w:tcW w:w="3190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2640E9" w:rsidRPr="002640E9" w:rsidRDefault="002640E9" w:rsidP="00264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0E9" w:rsidRPr="0026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9"/>
    <w:rsid w:val="002640E9"/>
    <w:rsid w:val="005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HP Inc.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Андреевна Беляева</dc:creator>
  <cp:lastModifiedBy>Елизавета Андреевна Беляева</cp:lastModifiedBy>
  <cp:revision>1</cp:revision>
  <dcterms:created xsi:type="dcterms:W3CDTF">2024-08-02T07:43:00Z</dcterms:created>
  <dcterms:modified xsi:type="dcterms:W3CDTF">2024-08-02T07:49:00Z</dcterms:modified>
</cp:coreProperties>
</file>